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4"/>
        <w:gridCol w:w="3050"/>
        <w:gridCol w:w="3180"/>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AD4467" w:rsidRDefault="00701FE2" w:rsidP="00415034">
      <w:pPr>
        <w:widowControl w:val="0"/>
        <w:jc w:val="center"/>
        <w:rPr>
          <w:b/>
          <w:sz w:val="20"/>
          <w:szCs w:val="20"/>
        </w:rPr>
      </w:pPr>
      <w:r w:rsidRPr="00AD4467">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E7D3933" w:rsidR="00701FE2" w:rsidRPr="00DA54C3" w:rsidRDefault="00701FE2" w:rsidP="00415034">
      <w:pPr>
        <w:widowControl w:val="0"/>
        <w:shd w:val="clear" w:color="auto" w:fill="FFFFFF"/>
        <w:tabs>
          <w:tab w:val="left" w:leader="underscore" w:pos="5390"/>
        </w:tabs>
        <w:jc w:val="center"/>
        <w:rPr>
          <w:b/>
          <w:bCs/>
        </w:rPr>
      </w:pPr>
      <w:r w:rsidRPr="00BC4582">
        <w:rPr>
          <w:b/>
          <w:bCs/>
        </w:rPr>
        <w:t>№ </w:t>
      </w:r>
      <w:r w:rsidR="00314F96">
        <w:rPr>
          <w:b/>
          <w:bCs/>
        </w:rPr>
        <w:t>01-28/19</w:t>
      </w:r>
    </w:p>
    <w:p w14:paraId="1335DEDF" w14:textId="77777777" w:rsidR="00E861E7" w:rsidRDefault="00E861E7" w:rsidP="00E861E7">
      <w:pPr>
        <w:jc w:val="center"/>
        <w:rPr>
          <w:b/>
          <w:bCs/>
        </w:rPr>
      </w:pPr>
      <w:r>
        <w:rPr>
          <w:b/>
          <w:bCs/>
        </w:rPr>
        <w:t>(Копия подготовлена для размещения в информационной системе в сфере закупок)</w:t>
      </w:r>
    </w:p>
    <w:p w14:paraId="393EAAB0" w14:textId="77777777" w:rsidR="00701FE2" w:rsidRDefault="00701FE2" w:rsidP="00415034">
      <w:pPr>
        <w:widowControl w:val="0"/>
      </w:pPr>
    </w:p>
    <w:p w14:paraId="7762A714" w14:textId="77777777" w:rsidR="00314F96" w:rsidRDefault="00314F96" w:rsidP="00415034">
      <w:pPr>
        <w:widowControl w:val="0"/>
      </w:pPr>
    </w:p>
    <w:p w14:paraId="7AD90BB7" w14:textId="097225CD" w:rsidR="00314F96" w:rsidRPr="00BC4582" w:rsidRDefault="00314F96" w:rsidP="00415034">
      <w:pPr>
        <w:widowControl w:val="0"/>
      </w:pPr>
      <w:r>
        <w:t xml:space="preserve">         16 часов 30 минут</w:t>
      </w:r>
    </w:p>
    <w:p w14:paraId="3426E406" w14:textId="59946DF7" w:rsidR="00701FE2" w:rsidRPr="00BC4582" w:rsidRDefault="00083394" w:rsidP="00830E2B">
      <w:pPr>
        <w:widowControl w:val="0"/>
        <w:ind w:firstLine="567"/>
        <w:jc w:val="both"/>
      </w:pPr>
      <w:r>
        <w:t>«</w:t>
      </w:r>
      <w:r w:rsidR="00314F96">
        <w:t>3</w:t>
      </w:r>
      <w:r>
        <w:t>»</w:t>
      </w:r>
      <w:r w:rsidR="00A05EFC" w:rsidRPr="00BC4582">
        <w:t xml:space="preserve"> </w:t>
      </w:r>
      <w:r w:rsidR="00E2793A">
        <w:t>апреля</w:t>
      </w:r>
      <w:r w:rsidR="00701FE2" w:rsidRPr="00BC4582">
        <w:t xml:space="preserve"> 202</w:t>
      </w:r>
      <w:r>
        <w:t>5</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5313ACF9" w14:textId="3F325C27" w:rsidR="00CA686B" w:rsidRPr="00BC4582" w:rsidRDefault="00701FE2" w:rsidP="00E624EF">
      <w:pPr>
        <w:jc w:val="center"/>
      </w:pPr>
      <w:r w:rsidRPr="00BC4582">
        <w:t>Внеплановое контрольное мероприятие в отношении</w:t>
      </w:r>
      <w:r w:rsidR="007652FC" w:rsidRPr="00BC4582">
        <w:t xml:space="preserve"> </w:t>
      </w:r>
      <w:r w:rsidR="000860F0" w:rsidRPr="00FC104E">
        <w:rPr>
          <w:color w:val="000000"/>
        </w:rPr>
        <w:t>МУП «</w:t>
      </w:r>
      <w:r w:rsidR="00202430">
        <w:rPr>
          <w:color w:val="000000"/>
        </w:rPr>
        <w:t>Спецавтохозяйство г. Тирасполь»</w:t>
      </w:r>
      <w:r w:rsidR="00202430" w:rsidRPr="00202430">
        <w:rPr>
          <w:color w:val="000000"/>
        </w:rPr>
        <w:t>,</w:t>
      </w:r>
      <w:r w:rsidR="00202430">
        <w:rPr>
          <w:color w:val="000000"/>
        </w:rPr>
        <w:t xml:space="preserve"> </w:t>
      </w:r>
      <w:r w:rsidR="000860F0" w:rsidRPr="00FC104E">
        <w:rPr>
          <w:color w:val="000000"/>
        </w:rPr>
        <w:t>комиссии по осуществлению закупок</w:t>
      </w:r>
      <w:r w:rsidR="00202430">
        <w:rPr>
          <w:color w:val="000000"/>
        </w:rPr>
        <w:t xml:space="preserve"> </w:t>
      </w:r>
      <w:r w:rsidR="00202430" w:rsidRPr="00FC104E">
        <w:rPr>
          <w:color w:val="000000"/>
        </w:rPr>
        <w:t>МУП «</w:t>
      </w:r>
      <w:r w:rsidR="00202430">
        <w:rPr>
          <w:color w:val="000000"/>
        </w:rPr>
        <w:t>Спецавтохозяйство г. Тирасполь»</w:t>
      </w:r>
      <w:r w:rsidR="000860F0" w:rsidRPr="00FC104E">
        <w:rPr>
          <w:color w:val="000000"/>
        </w:rPr>
        <w:t xml:space="preserve"> и ее членов</w:t>
      </w:r>
    </w:p>
    <w:p w14:paraId="32AA3D31" w14:textId="34DFA553" w:rsidR="00701FE2" w:rsidRPr="000860B1" w:rsidRDefault="00701FE2" w:rsidP="00830E2B">
      <w:pPr>
        <w:ind w:firstLine="567"/>
        <w:jc w:val="both"/>
        <w:rPr>
          <w:sz w:val="16"/>
          <w:szCs w:val="16"/>
          <w:highlight w:val="yellow"/>
        </w:rPr>
      </w:pPr>
    </w:p>
    <w:p w14:paraId="47FA56E5" w14:textId="77777777" w:rsidR="00701FE2" w:rsidRPr="00BC4582" w:rsidRDefault="00701FE2" w:rsidP="00830E2B">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7943927" w14:textId="16FB1F6C" w:rsidR="0072081F" w:rsidRPr="00BC4582" w:rsidRDefault="00701FE2" w:rsidP="00830E2B">
      <w:pPr>
        <w:ind w:firstLine="567"/>
        <w:jc w:val="both"/>
      </w:pPr>
      <w:r w:rsidRPr="009330AA">
        <w:t xml:space="preserve">Приказа Министерства экономического развития Приднестровской Молдавской Республики от </w:t>
      </w:r>
      <w:r w:rsidR="00202430" w:rsidRPr="009330AA">
        <w:t>18</w:t>
      </w:r>
      <w:r w:rsidR="0082154B" w:rsidRPr="009330AA">
        <w:t xml:space="preserve"> </w:t>
      </w:r>
      <w:r w:rsidR="000860F0" w:rsidRPr="009330AA">
        <w:t>марта</w:t>
      </w:r>
      <w:r w:rsidRPr="009330AA">
        <w:t xml:space="preserve"> 202</w:t>
      </w:r>
      <w:r w:rsidR="000860F0" w:rsidRPr="009330AA">
        <w:t>5</w:t>
      </w:r>
      <w:r w:rsidRPr="009330AA">
        <w:t xml:space="preserve"> года № </w:t>
      </w:r>
      <w:r w:rsidR="00202430" w:rsidRPr="009330AA">
        <w:t>240</w:t>
      </w:r>
      <w:r w:rsidRPr="009330AA">
        <w:t xml:space="preserve"> </w:t>
      </w:r>
      <w:r w:rsidRPr="009330AA">
        <w:rPr>
          <w:bCs/>
        </w:rPr>
        <w:t>«</w:t>
      </w:r>
      <w:r w:rsidR="004A5E97" w:rsidRPr="009330AA">
        <w:rPr>
          <w:rFonts w:eastAsiaTheme="minorEastAsia"/>
        </w:rPr>
        <w:t xml:space="preserve">О проведении внепланового контрольного мероприятия в отношении </w:t>
      </w:r>
      <w:r w:rsidR="00202430" w:rsidRPr="009330AA">
        <w:rPr>
          <w:color w:val="000000"/>
        </w:rPr>
        <w:t>МУП «Спецавтохозяйство г. Тирасполь»</w:t>
      </w:r>
      <w:r w:rsidR="0072081F" w:rsidRPr="009330AA">
        <w:t>,</w:t>
      </w:r>
      <w:r w:rsidR="000860F0" w:rsidRPr="009330AA">
        <w:t xml:space="preserve"> </w:t>
      </w:r>
      <w:r w:rsidR="00D02E5E" w:rsidRPr="009330AA">
        <w:t xml:space="preserve">комиссии </w:t>
      </w:r>
      <w:r w:rsidR="000860F0" w:rsidRPr="009330AA">
        <w:t>по осуществлению закупок</w:t>
      </w:r>
      <w:r w:rsidR="00D02E5E" w:rsidRPr="009330AA">
        <w:t xml:space="preserve"> </w:t>
      </w:r>
      <w:r w:rsidR="00D02E5E" w:rsidRPr="009330AA">
        <w:rPr>
          <w:color w:val="000000"/>
        </w:rPr>
        <w:t>МУП «Спецавтохозяйство г. Тирасполь»</w:t>
      </w:r>
      <w:r w:rsidR="000860F0" w:rsidRPr="009330AA">
        <w:t xml:space="preserve"> и ее членов</w:t>
      </w:r>
      <w:r w:rsidR="0072081F" w:rsidRPr="009330AA">
        <w:t>.</w:t>
      </w:r>
    </w:p>
    <w:p w14:paraId="78EC1D1A" w14:textId="77777777" w:rsidR="00701FE2" w:rsidRPr="000860B1" w:rsidRDefault="00701FE2" w:rsidP="00830E2B">
      <w:pPr>
        <w:widowControl w:val="0"/>
        <w:shd w:val="clear" w:color="auto" w:fill="FFFFFF"/>
        <w:ind w:firstLine="567"/>
        <w:jc w:val="both"/>
        <w:rPr>
          <w:bCs/>
          <w:sz w:val="16"/>
          <w:szCs w:val="16"/>
        </w:rPr>
      </w:pPr>
    </w:p>
    <w:p w14:paraId="152576AB" w14:textId="77777777" w:rsidR="00701FE2" w:rsidRPr="00BC4582" w:rsidRDefault="00701FE2" w:rsidP="00830E2B">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5B5EF6B0" w14:textId="77777777" w:rsidR="00701FE2" w:rsidRPr="000860B1" w:rsidRDefault="00701FE2" w:rsidP="00830E2B">
      <w:pPr>
        <w:widowControl w:val="0"/>
        <w:shd w:val="clear" w:color="auto" w:fill="FFFFFF"/>
        <w:ind w:firstLine="567"/>
        <w:jc w:val="both"/>
        <w:rPr>
          <w:bCs/>
          <w:sz w:val="16"/>
          <w:szCs w:val="16"/>
        </w:rPr>
      </w:pPr>
    </w:p>
    <w:p w14:paraId="4D5F571B" w14:textId="77777777" w:rsidR="004F7F42" w:rsidRPr="00BC4582" w:rsidRDefault="00701FE2" w:rsidP="00830E2B">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830E2B">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F51AEE2" w:rsidR="00701FE2" w:rsidRPr="00BC4582" w:rsidRDefault="00701FE2" w:rsidP="00830E2B">
      <w:pPr>
        <w:widowControl w:val="0"/>
        <w:shd w:val="clear" w:color="auto" w:fill="FFFFFF"/>
        <w:ind w:firstLine="567"/>
        <w:jc w:val="both"/>
        <w:rPr>
          <w:b/>
        </w:rPr>
      </w:pPr>
      <w:r w:rsidRPr="00BC4582">
        <w:rPr>
          <w:b/>
        </w:rPr>
        <w:t xml:space="preserve">Начато в 8 часов 30 минут </w:t>
      </w:r>
      <w:r w:rsidR="00D93FFB">
        <w:rPr>
          <w:b/>
        </w:rPr>
        <w:t>18</w:t>
      </w:r>
      <w:r w:rsidRPr="00BC4582">
        <w:rPr>
          <w:b/>
        </w:rPr>
        <w:t xml:space="preserve"> </w:t>
      </w:r>
      <w:r w:rsidR="00D93FFB">
        <w:rPr>
          <w:b/>
        </w:rPr>
        <w:t>марта</w:t>
      </w:r>
      <w:r w:rsidRPr="00BC4582">
        <w:rPr>
          <w:b/>
        </w:rPr>
        <w:t xml:space="preserve"> </w:t>
      </w:r>
      <w:r w:rsidRPr="00BC4582">
        <w:rPr>
          <w:b/>
          <w:bCs/>
        </w:rPr>
        <w:t>202</w:t>
      </w:r>
      <w:r w:rsidR="001C54FA">
        <w:rPr>
          <w:b/>
          <w:bCs/>
        </w:rPr>
        <w:t>5</w:t>
      </w:r>
      <w:r w:rsidRPr="00BC4582">
        <w:rPr>
          <w:b/>
          <w:bCs/>
        </w:rPr>
        <w:t xml:space="preserve"> года</w:t>
      </w:r>
      <w:r w:rsidR="00297880" w:rsidRPr="00BC4582">
        <w:rPr>
          <w:b/>
          <w:bCs/>
        </w:rPr>
        <w:t>.</w:t>
      </w:r>
    </w:p>
    <w:p w14:paraId="64B87119" w14:textId="253BF27C" w:rsidR="00701FE2" w:rsidRPr="00BC4582" w:rsidRDefault="00701FE2" w:rsidP="00830E2B">
      <w:pPr>
        <w:widowControl w:val="0"/>
        <w:shd w:val="clear" w:color="auto" w:fill="FFFFFF"/>
        <w:ind w:firstLine="567"/>
        <w:jc w:val="both"/>
        <w:rPr>
          <w:b/>
          <w:bCs/>
        </w:rPr>
      </w:pPr>
      <w:r w:rsidRPr="00BC4582">
        <w:rPr>
          <w:b/>
        </w:rPr>
        <w:t xml:space="preserve">Окончено в 17 часов 30 минут </w:t>
      </w:r>
      <w:r w:rsidR="00D93FFB">
        <w:rPr>
          <w:b/>
        </w:rPr>
        <w:t>31</w:t>
      </w:r>
      <w:r w:rsidR="003F7665">
        <w:rPr>
          <w:b/>
        </w:rPr>
        <w:t xml:space="preserve"> </w:t>
      </w:r>
      <w:r w:rsidR="00D93FFB">
        <w:rPr>
          <w:b/>
        </w:rPr>
        <w:t>марта</w:t>
      </w:r>
      <w:r w:rsidRPr="00BC4582">
        <w:rPr>
          <w:b/>
        </w:rPr>
        <w:t xml:space="preserve"> </w:t>
      </w:r>
      <w:r w:rsidRPr="00BC4582">
        <w:rPr>
          <w:b/>
          <w:bCs/>
        </w:rPr>
        <w:t>202</w:t>
      </w:r>
      <w:r w:rsidR="001C54FA">
        <w:rPr>
          <w:b/>
          <w:bCs/>
        </w:rPr>
        <w:t>5</w:t>
      </w:r>
      <w:r w:rsidRPr="00BC4582">
        <w:rPr>
          <w:b/>
          <w:bCs/>
        </w:rPr>
        <w:t xml:space="preserve"> года</w:t>
      </w:r>
      <w:r w:rsidR="00297880" w:rsidRPr="00BC4582">
        <w:rPr>
          <w:b/>
          <w:bCs/>
        </w:rPr>
        <w:t>.</w:t>
      </w:r>
    </w:p>
    <w:p w14:paraId="12D7CBB0" w14:textId="77777777" w:rsidR="00701FE2" w:rsidRPr="000860B1" w:rsidRDefault="00701FE2" w:rsidP="00830E2B">
      <w:pPr>
        <w:widowControl w:val="0"/>
        <w:shd w:val="clear" w:color="auto" w:fill="FFFFFF"/>
        <w:ind w:firstLine="567"/>
        <w:jc w:val="both"/>
        <w:rPr>
          <w:bCs/>
          <w:sz w:val="16"/>
          <w:szCs w:val="16"/>
        </w:rPr>
      </w:pPr>
    </w:p>
    <w:p w14:paraId="7BADDF39" w14:textId="77777777" w:rsidR="00701FE2" w:rsidRPr="0072081F" w:rsidRDefault="00701FE2" w:rsidP="00830E2B">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472517A3" w14:textId="2944AA9D" w:rsidR="003E0CF3" w:rsidRPr="003E0CF3" w:rsidRDefault="00B401CE" w:rsidP="003E0CF3">
      <w:pPr>
        <w:autoSpaceDE w:val="0"/>
        <w:autoSpaceDN w:val="0"/>
        <w:adjustRightInd w:val="0"/>
        <w:ind w:firstLine="567"/>
        <w:jc w:val="both"/>
        <w:rPr>
          <w:color w:val="000000"/>
        </w:rPr>
      </w:pPr>
      <w:r>
        <w:rPr>
          <w:color w:val="000000"/>
        </w:rPr>
        <w:t xml:space="preserve">Осуществление контроля за </w:t>
      </w:r>
      <w:r w:rsidRPr="008F2EA9">
        <w:rPr>
          <w:color w:val="000000"/>
        </w:rPr>
        <w:t>соблюдением</w:t>
      </w:r>
      <w:r>
        <w:rPr>
          <w:color w:val="000000"/>
        </w:rPr>
        <w:t xml:space="preserve"> </w:t>
      </w:r>
      <w:bookmarkStart w:id="0" w:name="_Hlk134101970"/>
      <w:r w:rsidR="00423FE9" w:rsidRPr="00FC104E">
        <w:rPr>
          <w:color w:val="000000"/>
        </w:rPr>
        <w:t>МУП «</w:t>
      </w:r>
      <w:r w:rsidR="00423FE9">
        <w:rPr>
          <w:color w:val="000000"/>
        </w:rPr>
        <w:t>Спецавтохозяйство г. Тирасполь»</w:t>
      </w:r>
      <w:r w:rsidR="00081B2D" w:rsidRPr="008F2EA9">
        <w:rPr>
          <w:color w:val="000000"/>
        </w:rPr>
        <w:t xml:space="preserve"> в сфере закупок (работ, услуг) в части соблюдения обязательных требований нормативных правовых актов размещенных </w:t>
      </w:r>
      <w:r w:rsidR="00081B2D" w:rsidRPr="008F2EA9">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w:t>
      </w:r>
      <w:r w:rsidR="006B3ED5" w:rsidRPr="00BC4582">
        <w:t xml:space="preserve">(далее </w:t>
      </w:r>
      <w:r w:rsidR="006B3ED5">
        <w:t xml:space="preserve">по тексту </w:t>
      </w:r>
      <w:r w:rsidR="006B3ED5" w:rsidRPr="00BC4582">
        <w:t>– Закон о закупках)</w:t>
      </w:r>
      <w:r w:rsidR="006B3ED5">
        <w:t xml:space="preserve">, </w:t>
      </w:r>
      <w:r w:rsidR="00081B2D" w:rsidRPr="008F2EA9">
        <w:t xml:space="preserve">а также за соблюдением </w:t>
      </w:r>
      <w:r w:rsidR="007C4D2E">
        <w:t>комиссией по осуществлению закупок</w:t>
      </w:r>
      <w:r w:rsidR="00423FE9">
        <w:t xml:space="preserve"> </w:t>
      </w:r>
      <w:r w:rsidR="00423FE9" w:rsidRPr="00FC104E">
        <w:rPr>
          <w:color w:val="000000"/>
        </w:rPr>
        <w:t>МУП «</w:t>
      </w:r>
      <w:r w:rsidR="00423FE9">
        <w:rPr>
          <w:color w:val="000000"/>
        </w:rPr>
        <w:t>Спецавтохозяйство г. Тирасполь»</w:t>
      </w:r>
      <w:r w:rsidR="007C4D2E">
        <w:t xml:space="preserve"> и ее член</w:t>
      </w:r>
      <w:r w:rsidR="00C15740">
        <w:t>ами</w:t>
      </w:r>
      <w:r w:rsidR="00081B2D" w:rsidRPr="004918D3">
        <w:t xml:space="preserve"> </w:t>
      </w:r>
      <w:bookmarkEnd w:id="0"/>
      <w:r w:rsidR="003E0CF3" w:rsidRPr="00156D96">
        <w:rPr>
          <w:color w:val="000000"/>
        </w:rPr>
        <w:t>законодательства Приднестровской Молдавской Республики в сфере закупок в ходе проведения в ходе проведения закупке № 1</w:t>
      </w:r>
      <w:r w:rsidR="00C15740">
        <w:rPr>
          <w:color w:val="000000"/>
        </w:rPr>
        <w:t>4</w:t>
      </w:r>
      <w:r w:rsidR="003E0CF3" w:rsidRPr="00156D96">
        <w:rPr>
          <w:color w:val="000000"/>
        </w:rPr>
        <w:t xml:space="preserve"> (предмет закупки «</w:t>
      </w:r>
      <w:r w:rsidR="003733BB">
        <w:rPr>
          <w:color w:val="000000"/>
        </w:rPr>
        <w:t>П</w:t>
      </w:r>
      <w:r w:rsidR="00C15740">
        <w:rPr>
          <w:color w:val="000000"/>
        </w:rPr>
        <w:t>огрузчик колесный до 3</w:t>
      </w:r>
      <w:r w:rsidR="00C15740" w:rsidRPr="00C15740">
        <w:rPr>
          <w:color w:val="000000"/>
        </w:rPr>
        <w:t>,</w:t>
      </w:r>
      <w:r w:rsidR="00C15740">
        <w:rPr>
          <w:color w:val="000000"/>
        </w:rPr>
        <w:t xml:space="preserve">5 </w:t>
      </w:r>
      <w:proofErr w:type="spellStart"/>
      <w:r w:rsidR="00C15740">
        <w:rPr>
          <w:color w:val="000000"/>
        </w:rPr>
        <w:t>куб.м</w:t>
      </w:r>
      <w:proofErr w:type="spellEnd"/>
      <w:r w:rsidR="003E0CF3" w:rsidRPr="00156D96">
        <w:rPr>
          <w:color w:val="000000"/>
        </w:rPr>
        <w:t xml:space="preserve">»), размещенной по электронному адресу: </w:t>
      </w:r>
      <w:hyperlink r:id="rId9" w:history="1">
        <w:r w:rsidR="00C15740" w:rsidRPr="005C04C3">
          <w:rPr>
            <w:rStyle w:val="a8"/>
            <w:lang w:val="en-US"/>
          </w:rPr>
          <w:t>https</w:t>
        </w:r>
        <w:r w:rsidR="00C15740" w:rsidRPr="005C04C3">
          <w:rPr>
            <w:rStyle w:val="a8"/>
          </w:rPr>
          <w:t>://</w:t>
        </w:r>
        <w:proofErr w:type="spellStart"/>
        <w:r w:rsidR="00C15740" w:rsidRPr="005C04C3">
          <w:rPr>
            <w:rStyle w:val="a8"/>
            <w:lang w:val="en-US"/>
          </w:rPr>
          <w:t>zakupki</w:t>
        </w:r>
        <w:proofErr w:type="spellEnd"/>
        <w:r w:rsidR="00C15740" w:rsidRPr="005C04C3">
          <w:rPr>
            <w:rStyle w:val="a8"/>
          </w:rPr>
          <w:t>.</w:t>
        </w:r>
        <w:proofErr w:type="spellStart"/>
        <w:r w:rsidR="00C15740" w:rsidRPr="005C04C3">
          <w:rPr>
            <w:rStyle w:val="a8"/>
            <w:lang w:val="en-US"/>
          </w:rPr>
          <w:t>gospmr</w:t>
        </w:r>
        <w:proofErr w:type="spellEnd"/>
        <w:r w:rsidR="00C15740" w:rsidRPr="005C04C3">
          <w:rPr>
            <w:rStyle w:val="a8"/>
          </w:rPr>
          <w:t>.</w:t>
        </w:r>
        <w:r w:rsidR="00C15740" w:rsidRPr="005C04C3">
          <w:rPr>
            <w:rStyle w:val="a8"/>
            <w:lang w:val="en-US"/>
          </w:rPr>
          <w:t>org</w:t>
        </w:r>
        <w:r w:rsidR="00C15740" w:rsidRPr="005C04C3">
          <w:rPr>
            <w:rStyle w:val="a8"/>
          </w:rPr>
          <w:t xml:space="preserve">/ </w:t>
        </w:r>
        <w:r w:rsidR="00C15740" w:rsidRPr="005C04C3">
          <w:rPr>
            <w:rStyle w:val="a8"/>
            <w:lang w:val="en-US"/>
          </w:rPr>
          <w:t>index</w:t>
        </w:r>
        <w:r w:rsidR="00C15740" w:rsidRPr="005C04C3">
          <w:rPr>
            <w:rStyle w:val="a8"/>
          </w:rPr>
          <w:t>.</w:t>
        </w:r>
        <w:proofErr w:type="spellStart"/>
        <w:r w:rsidR="00C15740" w:rsidRPr="005C04C3">
          <w:rPr>
            <w:rStyle w:val="a8"/>
            <w:lang w:val="en-US"/>
          </w:rPr>
          <w:t>php</w:t>
        </w:r>
        <w:proofErr w:type="spellEnd"/>
        <w:r w:rsidR="00C15740" w:rsidRPr="005C04C3">
          <w:rPr>
            <w:rStyle w:val="a8"/>
          </w:rPr>
          <w:t>/</w:t>
        </w:r>
        <w:proofErr w:type="spellStart"/>
        <w:r w:rsidR="00C15740" w:rsidRPr="005C04C3">
          <w:rPr>
            <w:rStyle w:val="a8"/>
            <w:lang w:val="en-US"/>
          </w:rPr>
          <w:t>zakupki</w:t>
        </w:r>
        <w:proofErr w:type="spellEnd"/>
        <w:r w:rsidR="00C15740" w:rsidRPr="005C04C3">
          <w:rPr>
            <w:rStyle w:val="a8"/>
          </w:rPr>
          <w:t>?</w:t>
        </w:r>
        <w:r w:rsidR="00C15740" w:rsidRPr="005C04C3">
          <w:rPr>
            <w:rStyle w:val="a8"/>
            <w:lang w:val="en-US"/>
          </w:rPr>
          <w:t>view</w:t>
        </w:r>
        <w:r w:rsidR="00C15740" w:rsidRPr="005C04C3">
          <w:rPr>
            <w:rStyle w:val="a8"/>
          </w:rPr>
          <w:t>=</w:t>
        </w:r>
        <w:r w:rsidR="00C15740" w:rsidRPr="005C04C3">
          <w:rPr>
            <w:rStyle w:val="a8"/>
            <w:lang w:val="en-US"/>
          </w:rPr>
          <w:t>purchase</w:t>
        </w:r>
        <w:r w:rsidR="00C15740" w:rsidRPr="005C04C3">
          <w:rPr>
            <w:rStyle w:val="a8"/>
          </w:rPr>
          <w:t>&amp;</w:t>
        </w:r>
        <w:r w:rsidR="00C15740" w:rsidRPr="005C04C3">
          <w:rPr>
            <w:rStyle w:val="a8"/>
            <w:lang w:val="en-US"/>
          </w:rPr>
          <w:t>id</w:t>
        </w:r>
        <w:r w:rsidR="00C15740" w:rsidRPr="005C04C3">
          <w:rPr>
            <w:rStyle w:val="a8"/>
          </w:rPr>
          <w:t>=8985</w:t>
        </w:r>
      </w:hyperlink>
      <w:r w:rsidR="003E0CF3" w:rsidRPr="003071CB">
        <w:rPr>
          <w:color w:val="000000"/>
        </w:rPr>
        <w:t>.</w:t>
      </w:r>
    </w:p>
    <w:p w14:paraId="1081A6FA" w14:textId="750897DC" w:rsidR="00F72501" w:rsidRPr="003071CB" w:rsidRDefault="00F72501" w:rsidP="003E0CF3">
      <w:pPr>
        <w:autoSpaceDE w:val="0"/>
        <w:autoSpaceDN w:val="0"/>
        <w:adjustRightInd w:val="0"/>
        <w:ind w:firstLine="567"/>
        <w:jc w:val="both"/>
        <w:rPr>
          <w:bCs/>
          <w:sz w:val="16"/>
          <w:szCs w:val="16"/>
        </w:rPr>
      </w:pPr>
    </w:p>
    <w:p w14:paraId="264F9A37" w14:textId="0BF35146" w:rsidR="007B4667" w:rsidRPr="00D93FFB" w:rsidRDefault="00701FE2" w:rsidP="00830E2B">
      <w:pPr>
        <w:widowControl w:val="0"/>
        <w:autoSpaceDE w:val="0"/>
        <w:autoSpaceDN w:val="0"/>
        <w:adjustRightInd w:val="0"/>
        <w:ind w:firstLine="567"/>
        <w:jc w:val="both"/>
        <w:rPr>
          <w:b/>
        </w:rPr>
      </w:pPr>
      <w:r w:rsidRPr="00D93FFB">
        <w:rPr>
          <w:b/>
        </w:rPr>
        <w:t>1.</w:t>
      </w:r>
      <w:r w:rsidRPr="00D93FFB">
        <w:rPr>
          <w:bCs/>
        </w:rPr>
        <w:t> </w:t>
      </w:r>
      <w:r w:rsidRPr="00D93FFB">
        <w:rPr>
          <w:b/>
        </w:rPr>
        <w:t>Наименование проверяем</w:t>
      </w:r>
      <w:r w:rsidR="007B4667" w:rsidRPr="00D93FFB">
        <w:rPr>
          <w:b/>
        </w:rPr>
        <w:t>ых субъектов</w:t>
      </w:r>
      <w:r w:rsidRPr="00D93FFB">
        <w:rPr>
          <w:b/>
        </w:rPr>
        <w:t>:</w:t>
      </w:r>
    </w:p>
    <w:p w14:paraId="69B1923E" w14:textId="77777777" w:rsidR="00AA2776" w:rsidRPr="00D93FFB" w:rsidRDefault="00930D7E" w:rsidP="00830E2B">
      <w:pPr>
        <w:widowControl w:val="0"/>
        <w:shd w:val="clear" w:color="auto" w:fill="FFFFFF"/>
        <w:ind w:firstLine="567"/>
        <w:jc w:val="both"/>
      </w:pPr>
      <w:r w:rsidRPr="00D93FFB">
        <w:rPr>
          <w:b/>
        </w:rPr>
        <w:t>1.1</w:t>
      </w:r>
      <w:r w:rsidRPr="00D93FFB">
        <w:rPr>
          <w:b/>
          <w:bCs/>
        </w:rPr>
        <w:t>.</w:t>
      </w:r>
      <w:r w:rsidRPr="00D93FFB">
        <w:t> </w:t>
      </w:r>
      <w:bookmarkStart w:id="1" w:name="_Hlk144798767"/>
      <w:r w:rsidR="00AA2776" w:rsidRPr="00D93FFB">
        <w:rPr>
          <w:color w:val="000000"/>
        </w:rPr>
        <w:t>МУП «Спецавтохозяйство г. Тирасполь»</w:t>
      </w:r>
      <w:r w:rsidR="00AA2776" w:rsidRPr="00D93FFB">
        <w:t xml:space="preserve"> </w:t>
      </w:r>
    </w:p>
    <w:p w14:paraId="7B953FBC" w14:textId="00A46D48" w:rsidR="00CA686B" w:rsidRPr="00D93FFB" w:rsidRDefault="00CA686B" w:rsidP="00830E2B">
      <w:pPr>
        <w:widowControl w:val="0"/>
        <w:shd w:val="clear" w:color="auto" w:fill="FFFFFF"/>
        <w:ind w:firstLine="567"/>
        <w:jc w:val="both"/>
        <w:rPr>
          <w:bCs/>
        </w:rPr>
      </w:pPr>
      <w:r w:rsidRPr="00D93FFB">
        <w:rPr>
          <w:b/>
        </w:rPr>
        <w:t>Адрес</w:t>
      </w:r>
      <w:r w:rsidR="00D93FFB" w:rsidRPr="00D93FFB">
        <w:rPr>
          <w:b/>
        </w:rPr>
        <w:t>:</w:t>
      </w:r>
      <w:r w:rsidR="00D93FFB">
        <w:rPr>
          <w:b/>
        </w:rPr>
        <w:t xml:space="preserve"> </w:t>
      </w:r>
      <w:r w:rsidR="00D93FFB" w:rsidRPr="00D93FFB">
        <w:rPr>
          <w:bCs/>
        </w:rPr>
        <w:t>г. Тирасполь, ул. Украинская 11</w:t>
      </w:r>
    </w:p>
    <w:p w14:paraId="27BAFB0C" w14:textId="3CB16422" w:rsidR="00CA686B" w:rsidRPr="00BC4582" w:rsidRDefault="00CA686B" w:rsidP="00830E2B">
      <w:pPr>
        <w:widowControl w:val="0"/>
        <w:shd w:val="clear" w:color="auto" w:fill="FFFFFF"/>
        <w:ind w:firstLine="567"/>
        <w:jc w:val="both"/>
      </w:pPr>
      <w:r w:rsidRPr="00D93FFB">
        <w:rPr>
          <w:b/>
        </w:rPr>
        <w:t>Телефон:</w:t>
      </w:r>
      <w:r w:rsidR="009C3D5B" w:rsidRPr="00D93FFB">
        <w:rPr>
          <w:rFonts w:ascii="PT Sans" w:hAnsi="PT Sans"/>
          <w:color w:val="666666"/>
          <w:shd w:val="clear" w:color="auto" w:fill="F9F9F9"/>
        </w:rPr>
        <w:t xml:space="preserve"> </w:t>
      </w:r>
      <w:r w:rsidR="009C3D5B" w:rsidRPr="00D93FFB">
        <w:t>0 (</w:t>
      </w:r>
      <w:r w:rsidR="000758D8">
        <w:t>533</w:t>
      </w:r>
      <w:r w:rsidR="009C3D5B" w:rsidRPr="00D93FFB">
        <w:t xml:space="preserve">) </w:t>
      </w:r>
      <w:r w:rsidR="000758D8">
        <w:t>97348</w:t>
      </w:r>
    </w:p>
    <w:bookmarkEnd w:id="1"/>
    <w:p w14:paraId="0401E4BC" w14:textId="77777777" w:rsidR="00D95572" w:rsidRPr="000860B1" w:rsidRDefault="00D95572" w:rsidP="00830E2B">
      <w:pPr>
        <w:widowControl w:val="0"/>
        <w:shd w:val="clear" w:color="auto" w:fill="FFFFFF"/>
        <w:ind w:firstLine="567"/>
        <w:jc w:val="both"/>
        <w:rPr>
          <w:bCs/>
          <w:sz w:val="16"/>
          <w:szCs w:val="16"/>
        </w:rPr>
      </w:pPr>
    </w:p>
    <w:p w14:paraId="68C144A2" w14:textId="69124F1D" w:rsidR="003D73C6" w:rsidRPr="00A94407" w:rsidRDefault="007B4667" w:rsidP="00E861E7">
      <w:pPr>
        <w:widowControl w:val="0"/>
        <w:shd w:val="clear" w:color="auto" w:fill="FFFFFF"/>
        <w:ind w:firstLine="567"/>
        <w:jc w:val="both"/>
        <w:rPr>
          <w:sz w:val="8"/>
          <w:szCs w:val="8"/>
          <w:highlight w:val="yellow"/>
        </w:rPr>
      </w:pPr>
      <w:r w:rsidRPr="00210276">
        <w:rPr>
          <w:b/>
        </w:rPr>
        <w:t>1.2</w:t>
      </w:r>
      <w:r w:rsidRPr="00210276">
        <w:rPr>
          <w:b/>
          <w:bCs/>
        </w:rPr>
        <w:t>.</w:t>
      </w:r>
      <w:r w:rsidR="00470B06" w:rsidRPr="00210276">
        <w:t> </w:t>
      </w:r>
      <w:r w:rsidR="002C10AB" w:rsidRPr="00210276">
        <w:t xml:space="preserve">Комиссия по осуществлению закупок </w:t>
      </w:r>
      <w:r w:rsidR="00FC2D98" w:rsidRPr="00FC104E">
        <w:rPr>
          <w:color w:val="000000"/>
        </w:rPr>
        <w:t>МУП «</w:t>
      </w:r>
      <w:r w:rsidR="00FC2D98">
        <w:rPr>
          <w:color w:val="000000"/>
        </w:rPr>
        <w:t>Спецавтохозяйство г. Тирасполь»</w:t>
      </w:r>
      <w:r w:rsidR="004D5B03" w:rsidRPr="004D5B03">
        <w:t>,</w:t>
      </w:r>
      <w:r w:rsidR="002C10AB" w:rsidRPr="00210276">
        <w:t xml:space="preserve"> созданная в соответствии с </w:t>
      </w:r>
      <w:r w:rsidR="006A31FD" w:rsidRPr="00210276">
        <w:t>Приказом</w:t>
      </w:r>
      <w:r w:rsidR="002C10AB" w:rsidRPr="00210276">
        <w:t xml:space="preserve"> </w:t>
      </w:r>
      <w:r w:rsidR="00FC2D98" w:rsidRPr="00FC104E">
        <w:rPr>
          <w:color w:val="000000"/>
        </w:rPr>
        <w:t>МУП «</w:t>
      </w:r>
      <w:r w:rsidR="00FC2D98">
        <w:rPr>
          <w:color w:val="000000"/>
        </w:rPr>
        <w:t>Спецавтохозяйство г. Тирасполь»</w:t>
      </w:r>
      <w:r w:rsidR="006A31FD" w:rsidRPr="00210276">
        <w:t>,</w:t>
      </w:r>
      <w:r w:rsidR="002C10AB" w:rsidRPr="00210276">
        <w:t xml:space="preserve"> от </w:t>
      </w:r>
      <w:r w:rsidR="00366402" w:rsidRPr="00F66BF9">
        <w:t>28</w:t>
      </w:r>
      <w:r w:rsidR="002C10AB" w:rsidRPr="00F66BF9">
        <w:t xml:space="preserve"> </w:t>
      </w:r>
      <w:r w:rsidR="00366402" w:rsidRPr="00F66BF9">
        <w:lastRenderedPageBreak/>
        <w:t>де</w:t>
      </w:r>
      <w:r w:rsidR="000758D8">
        <w:t>к</w:t>
      </w:r>
      <w:r w:rsidR="00366402" w:rsidRPr="00F66BF9">
        <w:t>абря</w:t>
      </w:r>
      <w:r w:rsidR="006A31FD" w:rsidRPr="00F66BF9">
        <w:t xml:space="preserve"> </w:t>
      </w:r>
      <w:r w:rsidR="002C10AB" w:rsidRPr="00F66BF9">
        <w:t>202</w:t>
      </w:r>
      <w:r w:rsidR="00366402" w:rsidRPr="00F66BF9">
        <w:t>4</w:t>
      </w:r>
      <w:r w:rsidR="002C10AB" w:rsidRPr="00F66BF9">
        <w:t xml:space="preserve"> года № </w:t>
      </w:r>
      <w:r w:rsidR="00366402" w:rsidRPr="00F66BF9">
        <w:t>223-д</w:t>
      </w:r>
      <w:r w:rsidR="002C10AB" w:rsidRPr="00F66BF9">
        <w:t xml:space="preserve"> «</w:t>
      </w:r>
      <w:r w:rsidR="006A31FD" w:rsidRPr="00F66BF9">
        <w:t xml:space="preserve">О создании </w:t>
      </w:r>
      <w:r w:rsidR="00366402" w:rsidRPr="00F66BF9">
        <w:t>единой к</w:t>
      </w:r>
      <w:r w:rsidR="006A31FD" w:rsidRPr="00F66BF9">
        <w:t>омиссии по осуществлению закупок</w:t>
      </w:r>
      <w:r w:rsidR="002C10AB" w:rsidRPr="00F66BF9">
        <w:t>»</w:t>
      </w:r>
      <w:r w:rsidR="002C10AB" w:rsidRPr="00210276">
        <w:t xml:space="preserve"> </w:t>
      </w:r>
    </w:p>
    <w:p w14:paraId="2C0C967B" w14:textId="79F5B729" w:rsidR="00E0281E" w:rsidRPr="00A94407" w:rsidRDefault="00E0281E" w:rsidP="002B6053">
      <w:pPr>
        <w:widowControl w:val="0"/>
        <w:shd w:val="clear" w:color="auto" w:fill="FFFFFF"/>
        <w:ind w:firstLine="567"/>
        <w:jc w:val="both"/>
        <w:rPr>
          <w:sz w:val="8"/>
          <w:szCs w:val="8"/>
          <w:highlight w:val="yellow"/>
        </w:rPr>
      </w:pPr>
    </w:p>
    <w:p w14:paraId="62808EDD" w14:textId="3BB0BA80" w:rsidR="00E0281E" w:rsidRPr="000860B1" w:rsidRDefault="00E0281E" w:rsidP="002B6053">
      <w:pPr>
        <w:widowControl w:val="0"/>
        <w:shd w:val="clear" w:color="auto" w:fill="FFFFFF"/>
        <w:ind w:firstLine="567"/>
        <w:jc w:val="both"/>
        <w:rPr>
          <w:sz w:val="16"/>
          <w:szCs w:val="16"/>
        </w:rPr>
      </w:pPr>
    </w:p>
    <w:p w14:paraId="63BF8B80" w14:textId="090780FA" w:rsidR="00701FE2" w:rsidRPr="00BC4582" w:rsidRDefault="00701FE2" w:rsidP="002B6053">
      <w:pPr>
        <w:widowControl w:val="0"/>
        <w:ind w:firstLine="567"/>
        <w:jc w:val="both"/>
        <w:rPr>
          <w:b/>
        </w:rPr>
      </w:pPr>
      <w:r w:rsidRPr="00BC4582">
        <w:rPr>
          <w:b/>
        </w:rPr>
        <w:t>2.</w:t>
      </w:r>
      <w:r w:rsidRPr="00BE32B8">
        <w:rPr>
          <w:bCs/>
        </w:rPr>
        <w:t> </w:t>
      </w:r>
      <w:r w:rsidRPr="00BC4582">
        <w:rPr>
          <w:b/>
        </w:rPr>
        <w:t xml:space="preserve">Сведения о результатах контрольного мероприятия и выявленные нарушения: </w:t>
      </w:r>
    </w:p>
    <w:p w14:paraId="465799B2" w14:textId="738987F2" w:rsidR="00701FE2" w:rsidRPr="00BC4582" w:rsidRDefault="00701FE2" w:rsidP="002B6053">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E861E7" w:rsidRPr="00E861E7">
        <w:t>МУП «Спецавтохозяйство г. Тирасполь»</w:t>
      </w:r>
      <w:r w:rsidR="00E84269" w:rsidRPr="00BC4582">
        <w:t xml:space="preserve">, комиссии по осуществлению закупок </w:t>
      </w:r>
      <w:r w:rsidR="00E861E7" w:rsidRPr="00E861E7">
        <w:t xml:space="preserve">МУП «Спецавтохозяйство г. Тирасполь» </w:t>
      </w:r>
      <w:r w:rsidR="00E84269" w:rsidRPr="00BC4582">
        <w:t xml:space="preserve"> и её членов</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9B02698" w14:textId="77777777" w:rsidR="00701FE2" w:rsidRPr="00BC4582" w:rsidRDefault="00701FE2" w:rsidP="002B6053">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7E314539" w:rsidR="00701FE2" w:rsidRPr="00BC4582" w:rsidRDefault="00701FE2" w:rsidP="002B6053">
      <w:pPr>
        <w:widowControl w:val="0"/>
        <w:shd w:val="clear" w:color="auto" w:fill="FFFFFF"/>
        <w:ind w:firstLine="567"/>
        <w:jc w:val="both"/>
      </w:pPr>
      <w:r w:rsidRPr="00BC4582">
        <w:t>– </w:t>
      </w:r>
      <w:hyperlink r:id="rId10" w:history="1">
        <w:r w:rsidR="000758D8" w:rsidRPr="00E1524A">
          <w:rPr>
            <w:rStyle w:val="a8"/>
          </w:rPr>
          <w:t>https://zakupki.gospmr.org/index.php/zakupki?view=purchase&amp;id=8985</w:t>
        </w:r>
      </w:hyperlink>
      <w:r w:rsidR="00885CD1" w:rsidRPr="00885CD1">
        <w:rPr>
          <w:rStyle w:val="a8"/>
          <w:color w:val="auto"/>
          <w:u w:val="none"/>
        </w:rPr>
        <w:t xml:space="preserve"> </w:t>
      </w:r>
      <w:r w:rsidRPr="00BC4582">
        <w:t>(</w:t>
      </w:r>
      <w:r w:rsidR="008921E7" w:rsidRPr="007E5462">
        <w:rPr>
          <w:color w:val="000000"/>
        </w:rPr>
        <w:t>по закупке</w:t>
      </w:r>
      <w:r w:rsidR="00081B2D">
        <w:rPr>
          <w:color w:val="000000"/>
        </w:rPr>
        <w:t xml:space="preserve"> № </w:t>
      </w:r>
      <w:r w:rsidR="00081B2D" w:rsidRPr="00A45B76">
        <w:rPr>
          <w:color w:val="000000"/>
        </w:rPr>
        <w:t>1</w:t>
      </w:r>
      <w:r w:rsidR="000758D8">
        <w:rPr>
          <w:color w:val="000000"/>
        </w:rPr>
        <w:t>4</w:t>
      </w:r>
      <w:r w:rsidR="00081B2D" w:rsidRPr="00A45B76">
        <w:t xml:space="preserve"> (предмет закупки «</w:t>
      </w:r>
      <w:r w:rsidR="000758D8">
        <w:t>Погрузчик до 3,5 куб. м.</w:t>
      </w:r>
      <w:r w:rsidRPr="00BC4582">
        <w:t>);</w:t>
      </w:r>
    </w:p>
    <w:p w14:paraId="4583CA46" w14:textId="6DC62A1E" w:rsidR="00AE44F7" w:rsidRPr="00BC4582" w:rsidRDefault="00AE44F7" w:rsidP="002B6053">
      <w:pPr>
        <w:widowControl w:val="0"/>
        <w:shd w:val="clear" w:color="auto" w:fill="FFFFFF"/>
        <w:ind w:firstLine="567"/>
        <w:jc w:val="both"/>
      </w:pPr>
      <w:r w:rsidRPr="00BC4582">
        <w:t>– </w:t>
      </w:r>
      <w:hyperlink r:id="rId11" w:history="1">
        <w:r w:rsidR="006A7DA0" w:rsidRPr="000F60F4">
          <w:rPr>
            <w:rStyle w:val="a8"/>
          </w:rPr>
          <w:t>https://zakupki.gospmr.org/index.php/planirovanie/utverzhdennye-plany-zakupok?view =</w:t>
        </w:r>
        <w:proofErr w:type="spellStart"/>
        <w:r w:rsidR="006A7DA0" w:rsidRPr="000F60F4">
          <w:rPr>
            <w:rStyle w:val="a8"/>
          </w:rPr>
          <w:t>plan&amp;id</w:t>
        </w:r>
        <w:proofErr w:type="spellEnd"/>
        <w:r w:rsidR="006A7DA0" w:rsidRPr="000F60F4">
          <w:rPr>
            <w:rStyle w:val="a8"/>
          </w:rPr>
          <w:t xml:space="preserve"> =2738</w:t>
        </w:r>
      </w:hyperlink>
      <w:r w:rsidR="00752B9A" w:rsidRPr="00BC4582">
        <w:t xml:space="preserve"> </w:t>
      </w:r>
      <w:r w:rsidRPr="00BC4582">
        <w:t>(план закупок</w:t>
      </w:r>
      <w:r w:rsidR="00854D13">
        <w:t xml:space="preserve"> товаров, работ, услуг для обеспечения </w:t>
      </w:r>
      <w:r w:rsidR="00350E9A">
        <w:t xml:space="preserve">государственных </w:t>
      </w:r>
      <w:r w:rsidR="00854D13">
        <w:t>нужд</w:t>
      </w:r>
      <w:r w:rsidRPr="00BC4582">
        <w:t xml:space="preserve"> </w:t>
      </w:r>
      <w:r w:rsidR="00854D13">
        <w:t>на 2024 год</w:t>
      </w:r>
      <w:r w:rsidRPr="00BC4582">
        <w:t>)</w:t>
      </w:r>
      <w:r w:rsidR="00250E6C" w:rsidRPr="00BC4582">
        <w:t>;</w:t>
      </w:r>
    </w:p>
    <w:p w14:paraId="40F5C95C" w14:textId="6BC36179" w:rsidR="00661EAD" w:rsidRDefault="00661EAD" w:rsidP="002B6053">
      <w:pPr>
        <w:widowControl w:val="0"/>
        <w:autoSpaceDE w:val="0"/>
        <w:autoSpaceDN w:val="0"/>
        <w:adjustRightInd w:val="0"/>
        <w:ind w:firstLine="567"/>
        <w:jc w:val="both"/>
      </w:pPr>
      <w:hyperlink r:id="rId12" w:history="1">
        <w:r w:rsidRPr="00E1524A">
          <w:rPr>
            <w:rStyle w:val="a8"/>
          </w:rPr>
          <w:t>https://zakupki.gospmr.org/index.php/component/zakupki/?view=price_request&amp;id=5498</w:t>
        </w:r>
      </w:hyperlink>
      <w:r>
        <w:t xml:space="preserve"> (запрос цен на погрузчик </w:t>
      </w:r>
      <w:r>
        <w:rPr>
          <w:lang w:val="en-US"/>
        </w:rPr>
        <w:t>Komatsu</w:t>
      </w:r>
      <w:r w:rsidRPr="00661EAD">
        <w:t xml:space="preserve"> </w:t>
      </w:r>
      <w:r>
        <w:t>до 3,5 куб. м</w:t>
      </w:r>
      <w:r w:rsidRPr="00661EAD">
        <w:t xml:space="preserve"> </w:t>
      </w:r>
      <w:r>
        <w:t>или аналог)</w:t>
      </w:r>
    </w:p>
    <w:p w14:paraId="748ABD7D" w14:textId="433994B7" w:rsidR="00151F15" w:rsidRPr="00D63D2A" w:rsidRDefault="004F7F42" w:rsidP="002B6053">
      <w:pPr>
        <w:widowControl w:val="0"/>
        <w:autoSpaceDE w:val="0"/>
        <w:autoSpaceDN w:val="0"/>
        <w:adjustRightInd w:val="0"/>
        <w:ind w:firstLine="567"/>
        <w:jc w:val="both"/>
      </w:pPr>
      <w:r w:rsidRPr="00BC4582">
        <w:t>2. </w:t>
      </w:r>
      <w:r w:rsidR="00722A3E" w:rsidRPr="00BC4582">
        <w:t>Представленн</w:t>
      </w:r>
      <w:r w:rsidR="00987CFD" w:rsidRPr="00BC4582">
        <w:t>ы</w:t>
      </w:r>
      <w:r w:rsidR="00722A3E" w:rsidRPr="00BC4582">
        <w:t>е письм</w:t>
      </w:r>
      <w:r w:rsidR="00D63D2A">
        <w:t>а</w:t>
      </w:r>
      <w:r w:rsidR="00987CFD" w:rsidRPr="00BC4582">
        <w:t>м</w:t>
      </w:r>
      <w:r w:rsidR="00D63D2A">
        <w:t>и</w:t>
      </w:r>
      <w:r w:rsidR="00C13574" w:rsidRPr="00BC4582">
        <w:t xml:space="preserve"> </w:t>
      </w:r>
      <w:bookmarkStart w:id="2" w:name="_Hlk195185559"/>
      <w:r w:rsidR="00661EAD" w:rsidRPr="00FC104E">
        <w:rPr>
          <w:color w:val="000000"/>
        </w:rPr>
        <w:t>МУП «</w:t>
      </w:r>
      <w:r w:rsidR="00661EAD">
        <w:rPr>
          <w:color w:val="000000"/>
        </w:rPr>
        <w:t xml:space="preserve">Спецавтохозяйство г. Тирасполь» </w:t>
      </w:r>
      <w:bookmarkEnd w:id="2"/>
      <w:r w:rsidR="00701FE2" w:rsidRPr="00BC4582">
        <w:t xml:space="preserve">от </w:t>
      </w:r>
      <w:r w:rsidR="008921E7" w:rsidRPr="00866CFF">
        <w:t>1</w:t>
      </w:r>
      <w:r w:rsidR="009330AA">
        <w:t>9</w:t>
      </w:r>
      <w:r w:rsidR="00701FE2" w:rsidRPr="00866CFF">
        <w:t xml:space="preserve"> </w:t>
      </w:r>
      <w:r w:rsidR="009330AA">
        <w:t>марта</w:t>
      </w:r>
      <w:r w:rsidR="00701FE2" w:rsidRPr="00866CFF">
        <w:t xml:space="preserve"> 202</w:t>
      </w:r>
      <w:r w:rsidR="009330AA">
        <w:t>5</w:t>
      </w:r>
      <w:r w:rsidR="00701FE2" w:rsidRPr="00866CFF">
        <w:t xml:space="preserve"> года исх. № </w:t>
      </w:r>
      <w:r w:rsidR="00866CFF" w:rsidRPr="00866CFF">
        <w:t>01</w:t>
      </w:r>
      <w:r w:rsidR="009330AA">
        <w:t>-04/238</w:t>
      </w:r>
      <w:r w:rsidR="00D63D2A">
        <w:t xml:space="preserve"> и </w:t>
      </w:r>
      <w:r w:rsidR="006A7DA0">
        <w:t xml:space="preserve">от </w:t>
      </w:r>
      <w:r w:rsidR="00D63D2A">
        <w:t>2</w:t>
      </w:r>
      <w:r w:rsidR="009330AA">
        <w:t>5</w:t>
      </w:r>
      <w:r w:rsidR="00D63D2A">
        <w:t xml:space="preserve"> </w:t>
      </w:r>
      <w:r w:rsidR="009330AA">
        <w:t>марта</w:t>
      </w:r>
      <w:r w:rsidR="00D63D2A">
        <w:t xml:space="preserve"> 202</w:t>
      </w:r>
      <w:r w:rsidR="009330AA">
        <w:t>5</w:t>
      </w:r>
      <w:r w:rsidR="00D63D2A">
        <w:t xml:space="preserve"> года исх. №</w:t>
      </w:r>
      <w:r w:rsidR="00D63D2A">
        <w:rPr>
          <w:lang w:val="en-US"/>
        </w:rPr>
        <w:t> </w:t>
      </w:r>
      <w:r w:rsidR="00D63D2A" w:rsidRPr="00D63D2A">
        <w:t>01</w:t>
      </w:r>
      <w:r w:rsidR="009330AA">
        <w:t>-04/254</w:t>
      </w:r>
      <w:r w:rsidR="000860B1">
        <w:t>.</w:t>
      </w:r>
    </w:p>
    <w:p w14:paraId="099AF128" w14:textId="77777777" w:rsidR="0072081F" w:rsidRPr="000860B1" w:rsidRDefault="0072081F" w:rsidP="002B6053">
      <w:pPr>
        <w:widowControl w:val="0"/>
        <w:ind w:firstLine="567"/>
        <w:jc w:val="both"/>
        <w:rPr>
          <w:sz w:val="16"/>
          <w:szCs w:val="16"/>
        </w:rPr>
      </w:pPr>
    </w:p>
    <w:p w14:paraId="1764D596" w14:textId="39C304C6" w:rsidR="00701FE2" w:rsidRPr="00BC4582" w:rsidRDefault="00701FE2" w:rsidP="002B6053">
      <w:pPr>
        <w:widowControl w:val="0"/>
        <w:ind w:firstLine="567"/>
        <w:jc w:val="both"/>
      </w:pPr>
      <w:r w:rsidRPr="00BC4582">
        <w:t>В ходе проведения внепланового документарного контрольного мероприятия установлено:</w:t>
      </w:r>
    </w:p>
    <w:p w14:paraId="7D32B54B" w14:textId="130B17CF" w:rsidR="00E90EC8" w:rsidRPr="00DE093E" w:rsidRDefault="003733BB" w:rsidP="002B6053">
      <w:pPr>
        <w:widowControl w:val="0"/>
        <w:ind w:firstLine="567"/>
        <w:jc w:val="both"/>
        <w:rPr>
          <w:bCs/>
        </w:rPr>
      </w:pPr>
      <w:r>
        <w:rPr>
          <w:bCs/>
        </w:rPr>
        <w:t>25</w:t>
      </w:r>
      <w:r w:rsidR="00E90EC8" w:rsidRPr="00DE093E">
        <w:rPr>
          <w:bCs/>
        </w:rPr>
        <w:t xml:space="preserve"> </w:t>
      </w:r>
      <w:r>
        <w:rPr>
          <w:bCs/>
        </w:rPr>
        <w:t>февраля</w:t>
      </w:r>
      <w:r w:rsidR="00E90EC8" w:rsidRPr="00DE093E">
        <w:rPr>
          <w:bCs/>
        </w:rPr>
        <w:t xml:space="preserve"> 202</w:t>
      </w:r>
      <w:r>
        <w:rPr>
          <w:bCs/>
        </w:rPr>
        <w:t>5</w:t>
      </w:r>
      <w:r w:rsidR="00E90EC8" w:rsidRPr="00DE093E">
        <w:rPr>
          <w:bCs/>
        </w:rPr>
        <w:t xml:space="preserve"> года </w:t>
      </w:r>
      <w:r>
        <w:rPr>
          <w:bCs/>
        </w:rPr>
        <w:t xml:space="preserve">заказчиком – МУП «Спецавтохозяйство г. Тирасполь» </w:t>
      </w:r>
      <w:r w:rsidR="00E90EC8" w:rsidRPr="00DE093E">
        <w:rPr>
          <w:bCs/>
        </w:rPr>
        <w:t xml:space="preserve">в информационной системе в сфере закупок размещено извещение о проведении </w:t>
      </w:r>
      <w:r w:rsidR="00E90EC8" w:rsidRPr="00DE093E">
        <w:t>открытого аукциона</w:t>
      </w:r>
      <w:r w:rsidR="00E90EC8" w:rsidRPr="00DE093E">
        <w:rPr>
          <w:bCs/>
        </w:rPr>
        <w:t xml:space="preserve"> </w:t>
      </w:r>
      <w:r w:rsidR="008921E7" w:rsidRPr="00DE093E">
        <w:rPr>
          <w:color w:val="000000"/>
        </w:rPr>
        <w:t xml:space="preserve">по закупке </w:t>
      </w:r>
      <w:r w:rsidR="00097101">
        <w:rPr>
          <w:color w:val="000000"/>
        </w:rPr>
        <w:t xml:space="preserve">№ </w:t>
      </w:r>
      <w:r>
        <w:rPr>
          <w:color w:val="000000"/>
        </w:rPr>
        <w:t>14</w:t>
      </w:r>
      <w:r w:rsidR="00097101" w:rsidRPr="00A45B76">
        <w:t xml:space="preserve"> (предмет закупки </w:t>
      </w:r>
      <w:r w:rsidRPr="00156D96">
        <w:rPr>
          <w:color w:val="000000"/>
        </w:rPr>
        <w:t>«</w:t>
      </w:r>
      <w:r>
        <w:rPr>
          <w:color w:val="000000"/>
        </w:rPr>
        <w:t>Погрузчик колесный до 3</w:t>
      </w:r>
      <w:r w:rsidRPr="00C15740">
        <w:rPr>
          <w:color w:val="000000"/>
        </w:rPr>
        <w:t>,</w:t>
      </w:r>
      <w:r>
        <w:rPr>
          <w:color w:val="000000"/>
        </w:rPr>
        <w:t xml:space="preserve">5 </w:t>
      </w:r>
      <w:proofErr w:type="spellStart"/>
      <w:proofErr w:type="gramStart"/>
      <w:r>
        <w:rPr>
          <w:color w:val="000000"/>
        </w:rPr>
        <w:t>куб.м</w:t>
      </w:r>
      <w:proofErr w:type="spellEnd"/>
      <w:proofErr w:type="gramEnd"/>
      <w:r w:rsidRPr="00156D96">
        <w:rPr>
          <w:color w:val="000000"/>
        </w:rPr>
        <w:t>»</w:t>
      </w:r>
      <w:r w:rsidR="008921E7" w:rsidRPr="00DE093E">
        <w:t>).</w:t>
      </w:r>
    </w:p>
    <w:p w14:paraId="0A8DDC51" w14:textId="77777777" w:rsidR="003733BB" w:rsidRDefault="003733BB" w:rsidP="002B6053">
      <w:pPr>
        <w:ind w:firstLine="567"/>
        <w:jc w:val="both"/>
        <w:rPr>
          <w:b/>
          <w:bCs/>
        </w:rPr>
      </w:pPr>
    </w:p>
    <w:p w14:paraId="27FAFEDA" w14:textId="577BB2DF" w:rsidR="002E4D58" w:rsidRPr="009330AA" w:rsidRDefault="002E4D58" w:rsidP="002E4D58">
      <w:pPr>
        <w:tabs>
          <w:tab w:val="left" w:pos="4140"/>
        </w:tabs>
        <w:ind w:firstLine="567"/>
        <w:jc w:val="both"/>
      </w:pPr>
      <w:r w:rsidRPr="009330AA">
        <w:rPr>
          <w:b/>
          <w:bCs/>
        </w:rPr>
        <w:t>2.1.</w:t>
      </w:r>
      <w:r w:rsidRPr="009330AA">
        <w:t> </w:t>
      </w:r>
      <w:r w:rsidRPr="009330AA">
        <w:rPr>
          <w:color w:val="000000"/>
        </w:rPr>
        <w:t xml:space="preserve">Согласно нормам статьи 19 Закона о закупках, </w:t>
      </w:r>
      <w:r w:rsidRPr="009330AA">
        <w:t>при осуществлении закупок преимущества предоставляются следующим участникам закупки:</w:t>
      </w:r>
    </w:p>
    <w:p w14:paraId="630FC56A" w14:textId="77777777" w:rsidR="002E4D58" w:rsidRPr="009330AA" w:rsidRDefault="002E4D58" w:rsidP="002E4D58">
      <w:pPr>
        <w:tabs>
          <w:tab w:val="left" w:pos="4140"/>
        </w:tabs>
        <w:ind w:firstLine="567"/>
        <w:jc w:val="both"/>
      </w:pPr>
      <w:r w:rsidRPr="009330AA">
        <w:t>а) учреждения и организации уголовно-исполнительной системы;</w:t>
      </w:r>
    </w:p>
    <w:p w14:paraId="6F1553A3" w14:textId="77777777" w:rsidR="002E4D58" w:rsidRPr="009330AA" w:rsidRDefault="002E4D58" w:rsidP="002E4D58">
      <w:pPr>
        <w:tabs>
          <w:tab w:val="left" w:pos="4140"/>
        </w:tabs>
        <w:ind w:firstLine="567"/>
        <w:jc w:val="both"/>
      </w:pPr>
      <w:r w:rsidRPr="009330AA">
        <w:t>б) организации, применяющие труд инвалидов;</w:t>
      </w:r>
    </w:p>
    <w:p w14:paraId="20369625" w14:textId="77777777" w:rsidR="002E4D58" w:rsidRPr="009330AA" w:rsidRDefault="002E4D58" w:rsidP="002E4D58">
      <w:pPr>
        <w:tabs>
          <w:tab w:val="left" w:pos="4140"/>
        </w:tabs>
        <w:ind w:firstLine="567"/>
        <w:jc w:val="both"/>
      </w:pPr>
      <w:r w:rsidRPr="009330AA">
        <w:t>в) отечественные производители;</w:t>
      </w:r>
    </w:p>
    <w:p w14:paraId="692ABBB7" w14:textId="77777777" w:rsidR="002E4D58" w:rsidRPr="009330AA" w:rsidRDefault="002E4D58" w:rsidP="002E4D58">
      <w:pPr>
        <w:tabs>
          <w:tab w:val="left" w:pos="4140"/>
        </w:tabs>
        <w:ind w:firstLine="567"/>
        <w:jc w:val="both"/>
      </w:pPr>
      <w:r w:rsidRPr="009330AA">
        <w:t>г) отечественные импортеры.</w:t>
      </w:r>
    </w:p>
    <w:p w14:paraId="2770571D" w14:textId="7C74F1BF" w:rsidR="002E4D58" w:rsidRPr="009330AA" w:rsidRDefault="002E4D58" w:rsidP="002E4D58">
      <w:pPr>
        <w:widowControl w:val="0"/>
        <w:ind w:firstLine="567"/>
        <w:jc w:val="both"/>
        <w:rPr>
          <w:iCs/>
        </w:rPr>
      </w:pPr>
      <w:r w:rsidRPr="009330AA">
        <w:t>Вместе с тем, пунктом</w:t>
      </w:r>
      <w:r w:rsidRPr="009330AA">
        <w:rPr>
          <w:color w:val="000000"/>
        </w:rPr>
        <w:t xml:space="preserve"> 1 Раздела 6 «Преимущества» Извещения о закупке </w:t>
      </w:r>
      <w:r w:rsidR="006817A4" w:rsidRPr="009330AA">
        <w:rPr>
          <w:color w:val="000000"/>
        </w:rPr>
        <w:t xml:space="preserve">и в пункте 33 «» закупочной документации </w:t>
      </w:r>
      <w:r w:rsidRPr="009330AA">
        <w:rPr>
          <w:color w:val="000000"/>
        </w:rPr>
        <w:t xml:space="preserve">заказчиком установлено, что </w:t>
      </w:r>
      <w:r w:rsidRPr="009330AA">
        <w:rPr>
          <w:iCs/>
        </w:rPr>
        <w:t>преимущества представляются:</w:t>
      </w:r>
    </w:p>
    <w:p w14:paraId="1BCAC223" w14:textId="77777777" w:rsidR="002E4D58" w:rsidRPr="009330AA" w:rsidRDefault="002E4D58" w:rsidP="002E4D58">
      <w:pPr>
        <w:widowControl w:val="0"/>
        <w:ind w:firstLine="567"/>
        <w:jc w:val="both"/>
        <w:rPr>
          <w:i/>
        </w:rPr>
      </w:pPr>
      <w:r w:rsidRPr="009330AA">
        <w:rPr>
          <w:i/>
          <w:iCs/>
        </w:rPr>
        <w:t xml:space="preserve">«а) учреждениям и организациям </w:t>
      </w:r>
      <w:r w:rsidRPr="009330AA">
        <w:rPr>
          <w:i/>
        </w:rPr>
        <w:t xml:space="preserve">уголовно-исполнительной системы, </w:t>
      </w:r>
      <w:r w:rsidRPr="009330AA">
        <w:rPr>
          <w:b/>
          <w:bCs/>
          <w:i/>
          <w:iCs/>
        </w:rPr>
        <w:t xml:space="preserve">в том числе организациям любых форм собственности, использующим труд лиц, осужденных к лишению свободы, и (или) лиц, содержащихся в </w:t>
      </w:r>
      <w:proofErr w:type="spellStart"/>
      <w:r w:rsidRPr="009330AA">
        <w:rPr>
          <w:b/>
          <w:bCs/>
          <w:i/>
          <w:iCs/>
        </w:rPr>
        <w:t>лечебно</w:t>
      </w:r>
      <w:proofErr w:type="spellEnd"/>
      <w:r w:rsidRPr="009330AA">
        <w:rPr>
          <w:b/>
          <w:bCs/>
          <w:i/>
          <w:iCs/>
        </w:rPr>
        <w:t xml:space="preserve"> – трудовых профилакториях</w:t>
      </w:r>
      <w:r w:rsidRPr="009330AA">
        <w:rPr>
          <w:b/>
          <w:bCs/>
          <w:i/>
        </w:rPr>
        <w:t>».</w:t>
      </w:r>
    </w:p>
    <w:p w14:paraId="4C8680F2" w14:textId="77777777" w:rsidR="002E4D58" w:rsidRPr="009330AA" w:rsidRDefault="002E4D58" w:rsidP="002E4D58">
      <w:pPr>
        <w:widowControl w:val="0"/>
        <w:ind w:firstLine="567"/>
        <w:jc w:val="both"/>
      </w:pPr>
      <w:r w:rsidRPr="009330AA">
        <w:t>Некорректное указание заказчиком предоставляемых преимуществ участникам закупки влечет нарушение норм статьи 19 Закона о закупках.</w:t>
      </w:r>
    </w:p>
    <w:p w14:paraId="68FA9508" w14:textId="77777777" w:rsidR="002E4D58" w:rsidRPr="009330AA" w:rsidRDefault="002E4D58" w:rsidP="003733BB">
      <w:pPr>
        <w:ind w:firstLine="567"/>
        <w:jc w:val="both"/>
        <w:rPr>
          <w:b/>
          <w:bCs/>
        </w:rPr>
      </w:pPr>
    </w:p>
    <w:p w14:paraId="254B1E12" w14:textId="587400EB" w:rsidR="00EF5F1E" w:rsidRPr="009330AA" w:rsidRDefault="00303BC7" w:rsidP="00EF5F1E">
      <w:pPr>
        <w:ind w:firstLine="567"/>
        <w:jc w:val="both"/>
        <w:rPr>
          <w:color w:val="000000" w:themeColor="text1"/>
        </w:rPr>
      </w:pPr>
      <w:r w:rsidRPr="009330AA">
        <w:rPr>
          <w:b/>
        </w:rPr>
        <w:t>2.</w:t>
      </w:r>
      <w:r w:rsidR="002E4D58" w:rsidRPr="009330AA">
        <w:rPr>
          <w:b/>
        </w:rPr>
        <w:t>2</w:t>
      </w:r>
      <w:r w:rsidRPr="009330AA">
        <w:rPr>
          <w:b/>
        </w:rPr>
        <w:t>.</w:t>
      </w:r>
      <w:r w:rsidR="00EF5F1E" w:rsidRPr="009330AA">
        <w:rPr>
          <w:color w:val="000000" w:themeColor="text1"/>
        </w:rPr>
        <w:t xml:space="preserve"> 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определяющий возможность</w:t>
      </w:r>
      <w:r w:rsidR="00EF5F1E" w:rsidRPr="009330AA">
        <w:t xml:space="preserve"> л</w:t>
      </w:r>
      <w:r w:rsidR="00EF5F1E" w:rsidRPr="009330AA">
        <w:rPr>
          <w:color w:val="000000" w:themeColor="text1"/>
        </w:rPr>
        <w:t>юбого заинтересованного лица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0F7CD31C" w14:textId="2300A3F2" w:rsidR="00303BC7" w:rsidRPr="009330AA" w:rsidRDefault="00303BC7" w:rsidP="00303BC7">
      <w:pPr>
        <w:ind w:firstLine="567"/>
        <w:jc w:val="both"/>
        <w:rPr>
          <w:b/>
          <w:bCs/>
        </w:rPr>
      </w:pPr>
      <w:r w:rsidRPr="009330AA">
        <w:t> Пунктом 4</w:t>
      </w:r>
      <w:r w:rsidRPr="009330AA">
        <w:rPr>
          <w:color w:val="000000" w:themeColor="text1"/>
        </w:rPr>
        <w:t xml:space="preserve"> статьи 17 Закона о закупках установлено, что</w:t>
      </w:r>
      <w:r w:rsidRPr="009330AA">
        <w:t xml:space="preserve"> заказчик </w:t>
      </w:r>
      <w:r w:rsidRPr="009330AA">
        <w:rPr>
          <w:b/>
        </w:rPr>
        <w:t>не вправе</w:t>
      </w:r>
      <w:r w:rsidRPr="009330AA">
        <w:t xml:space="preserve"> совершать действия, влекущие за собой необоснованное сокращение числа участников закупки.</w:t>
      </w:r>
    </w:p>
    <w:p w14:paraId="42BB8DC6" w14:textId="77777777" w:rsidR="00303BC7" w:rsidRPr="009330AA" w:rsidRDefault="00303BC7" w:rsidP="00303BC7">
      <w:pPr>
        <w:widowControl w:val="0"/>
        <w:ind w:firstLine="567"/>
        <w:jc w:val="both"/>
      </w:pPr>
      <w:r w:rsidRPr="009330AA">
        <w:lastRenderedPageBreak/>
        <w:t xml:space="preserve">Статьей 23 Закона о закупках и пунктом 3 Правил составления извещения о закупке товаров, работ, услуг, для обеспечения государственных (муниципальных) коммерческих услуг, утвержденных </w:t>
      </w:r>
      <w:r w:rsidRPr="009330AA">
        <w:rPr>
          <w:color w:val="000000" w:themeColor="text1"/>
        </w:rPr>
        <w:t xml:space="preserve">Постановлением </w:t>
      </w:r>
      <w:r w:rsidRPr="009330AA">
        <w:t xml:space="preserve">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 установлены правила описания объекта закупки определяющее, что </w:t>
      </w:r>
      <w:r w:rsidRPr="009330AA">
        <w:rPr>
          <w:bCs/>
        </w:rPr>
        <w:t xml:space="preserve">описание объекта закупки должно носить объективный характер. В описании объекта закупки </w:t>
      </w:r>
      <w:r w:rsidRPr="009330AA">
        <w:rPr>
          <w:b/>
          <w:bCs/>
        </w:rPr>
        <w:t>указываются функциональные, технические и качественные характеристики, эксплуатационные характеристики объекта закупки</w:t>
      </w:r>
      <w:r w:rsidRPr="009330AA">
        <w:rPr>
          <w:bCs/>
        </w:rPr>
        <w:t>.</w:t>
      </w:r>
    </w:p>
    <w:p w14:paraId="303AAC0A" w14:textId="77777777" w:rsidR="00303BC7" w:rsidRPr="009330AA" w:rsidRDefault="00303BC7" w:rsidP="00303BC7">
      <w:pPr>
        <w:ind w:firstLine="567"/>
        <w:jc w:val="both"/>
      </w:pPr>
      <w:r w:rsidRPr="009330AA">
        <w:t xml:space="preserve">Документация о закупке должна содержать показатели, позволяющие определить соответствие закупаемых товара, работы, услуги установленным заказчиком требованиям. При этом </w:t>
      </w:r>
      <w:r w:rsidRPr="009330AA">
        <w:rPr>
          <w:b/>
          <w:bCs/>
        </w:rPr>
        <w:t>указываются максимальные и (или) минимальные</w:t>
      </w:r>
      <w:r w:rsidRPr="009330AA">
        <w:t xml:space="preserve"> значения таких показателей, а также значения показателей, которые не могут изменяться.</w:t>
      </w:r>
    </w:p>
    <w:p w14:paraId="55E6BD92" w14:textId="77777777" w:rsidR="00303BC7" w:rsidRPr="009330AA" w:rsidRDefault="00303BC7" w:rsidP="00303BC7">
      <w:pPr>
        <w:widowControl w:val="0"/>
        <w:ind w:firstLine="567"/>
        <w:jc w:val="both"/>
      </w:pPr>
      <w:r w:rsidRPr="009330AA">
        <w:rPr>
          <w:bCs/>
        </w:rPr>
        <w:t>Вместе с тем, подпунктом 4) части второй подпункта а) пункта 1 статьи 23 Закона о закупках установлено, что вышеуказанные требования не распространяются,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объекта закупки слов «или аналог», за исключением случаев невозможности использования аналогичных товаров, что должно быть обосновано заказчиком в документально оформленном отчете, который является неотъемлемой частью документации о закупке</w:t>
      </w:r>
      <w:r w:rsidRPr="009330AA">
        <w:t>.</w:t>
      </w:r>
    </w:p>
    <w:p w14:paraId="10035DE3" w14:textId="6A31C022" w:rsidR="00303BC7" w:rsidRPr="009330AA" w:rsidRDefault="00303BC7" w:rsidP="00303BC7">
      <w:pPr>
        <w:pStyle w:val="ae"/>
        <w:widowControl w:val="0"/>
        <w:ind w:firstLine="567"/>
        <w:jc w:val="both"/>
        <w:rPr>
          <w:rFonts w:ascii="Times New Roman" w:hAnsi="Times New Roman" w:cs="Times New Roman"/>
          <w:sz w:val="24"/>
          <w:szCs w:val="24"/>
        </w:rPr>
      </w:pPr>
      <w:r w:rsidRPr="009330AA">
        <w:rPr>
          <w:rFonts w:ascii="Times New Roman" w:hAnsi="Times New Roman" w:cs="Times New Roman"/>
          <w:bCs/>
          <w:sz w:val="24"/>
          <w:szCs w:val="24"/>
        </w:rPr>
        <w:t xml:space="preserve">Объектами закупки по лоту № </w:t>
      </w:r>
      <w:r w:rsidRPr="009330AA">
        <w:rPr>
          <w:rFonts w:ascii="Times New Roman" w:hAnsi="Times New Roman" w:cs="Times New Roman"/>
          <w:sz w:val="24"/>
          <w:szCs w:val="24"/>
        </w:rPr>
        <w:t xml:space="preserve">1 в соответствии с извещением и закупочной документацией </w:t>
      </w:r>
      <w:bookmarkStart w:id="3" w:name="_Hlk110605136"/>
      <w:r w:rsidRPr="009330AA">
        <w:rPr>
          <w:rFonts w:ascii="Times New Roman" w:hAnsi="Times New Roman" w:cs="Times New Roman"/>
          <w:sz w:val="24"/>
          <w:szCs w:val="24"/>
        </w:rPr>
        <w:t xml:space="preserve">является </w:t>
      </w:r>
      <w:r w:rsidRPr="009330AA">
        <w:rPr>
          <w:rFonts w:ascii="Times New Roman" w:hAnsi="Times New Roman" w:cs="Times New Roman"/>
          <w:b/>
          <w:bCs/>
          <w:sz w:val="24"/>
          <w:szCs w:val="24"/>
        </w:rPr>
        <w:t xml:space="preserve">специализированное транспортное средство </w:t>
      </w:r>
      <w:r w:rsidR="0026503D" w:rsidRPr="009330AA">
        <w:rPr>
          <w:rFonts w:ascii="Times New Roman" w:hAnsi="Times New Roman" w:cs="Times New Roman"/>
          <w:b/>
          <w:bCs/>
          <w:sz w:val="24"/>
          <w:szCs w:val="24"/>
        </w:rPr>
        <w:t>– Погрузчик</w:t>
      </w:r>
      <w:r w:rsidR="0026503D" w:rsidRPr="009330AA">
        <w:rPr>
          <w:rFonts w:ascii="Times New Roman" w:hAnsi="Times New Roman" w:cs="Times New Roman"/>
          <w:sz w:val="24"/>
          <w:szCs w:val="24"/>
        </w:rPr>
        <w:t xml:space="preserve"> с</w:t>
      </w:r>
      <w:r w:rsidRPr="009330AA">
        <w:rPr>
          <w:rFonts w:ascii="Times New Roman" w:hAnsi="Times New Roman" w:cs="Times New Roman"/>
          <w:sz w:val="24"/>
          <w:szCs w:val="24"/>
        </w:rPr>
        <w:t>о следующими техническими характеристиками:</w:t>
      </w:r>
    </w:p>
    <w:p w14:paraId="28BC1A6D" w14:textId="2D2EA3DE" w:rsidR="00303BC7" w:rsidRPr="009330AA" w:rsidRDefault="00303BC7" w:rsidP="00303BC7">
      <w:pPr>
        <w:autoSpaceDE w:val="0"/>
        <w:autoSpaceDN w:val="0"/>
        <w:adjustRightInd w:val="0"/>
        <w:jc w:val="both"/>
        <w:rPr>
          <w:b/>
          <w:bCs/>
          <w:i/>
        </w:rPr>
      </w:pPr>
      <w:r w:rsidRPr="009330AA">
        <w:rPr>
          <w:b/>
          <w:bCs/>
          <w:i/>
        </w:rPr>
        <w:t xml:space="preserve">Рабочий вес </w:t>
      </w:r>
      <w:r w:rsidR="0026503D" w:rsidRPr="009330AA">
        <w:rPr>
          <w:b/>
          <w:bCs/>
          <w:i/>
        </w:rPr>
        <w:t xml:space="preserve">– </w:t>
      </w:r>
      <w:r w:rsidRPr="009330AA">
        <w:rPr>
          <w:b/>
          <w:bCs/>
          <w:i/>
        </w:rPr>
        <w:t>17,5 т.</w:t>
      </w:r>
    </w:p>
    <w:p w14:paraId="534E9F56" w14:textId="56D0DF06" w:rsidR="00303BC7" w:rsidRPr="009330AA" w:rsidRDefault="00303BC7" w:rsidP="00303BC7">
      <w:pPr>
        <w:autoSpaceDE w:val="0"/>
        <w:autoSpaceDN w:val="0"/>
        <w:adjustRightInd w:val="0"/>
        <w:jc w:val="both"/>
        <w:rPr>
          <w:b/>
          <w:bCs/>
          <w:i/>
        </w:rPr>
      </w:pPr>
      <w:r w:rsidRPr="009330AA">
        <w:rPr>
          <w:b/>
          <w:bCs/>
          <w:i/>
        </w:rPr>
        <w:t xml:space="preserve">Размер ковша </w:t>
      </w:r>
      <w:r w:rsidR="0026503D" w:rsidRPr="009330AA">
        <w:rPr>
          <w:b/>
          <w:bCs/>
          <w:i/>
        </w:rPr>
        <w:t xml:space="preserve">– </w:t>
      </w:r>
      <w:r w:rsidRPr="009330AA">
        <w:rPr>
          <w:b/>
          <w:bCs/>
          <w:i/>
        </w:rPr>
        <w:t>3,5 куб. м.</w:t>
      </w:r>
    </w:p>
    <w:p w14:paraId="0A439AFC" w14:textId="2B9D262F" w:rsidR="00303BC7" w:rsidRPr="009330AA" w:rsidRDefault="00303BC7" w:rsidP="00303BC7">
      <w:pPr>
        <w:autoSpaceDE w:val="0"/>
        <w:autoSpaceDN w:val="0"/>
        <w:adjustRightInd w:val="0"/>
        <w:jc w:val="both"/>
        <w:rPr>
          <w:b/>
          <w:bCs/>
          <w:i/>
        </w:rPr>
      </w:pPr>
      <w:r w:rsidRPr="009330AA">
        <w:rPr>
          <w:b/>
          <w:bCs/>
          <w:i/>
        </w:rPr>
        <w:t>Наработка</w:t>
      </w:r>
      <w:r w:rsidR="00407100" w:rsidRPr="009330AA">
        <w:rPr>
          <w:b/>
          <w:bCs/>
          <w:i/>
        </w:rPr>
        <w:t xml:space="preserve"> –</w:t>
      </w:r>
      <w:r w:rsidRPr="009330AA">
        <w:rPr>
          <w:b/>
          <w:bCs/>
          <w:i/>
        </w:rPr>
        <w:t xml:space="preserve"> не более 10000 моточасов</w:t>
      </w:r>
    </w:p>
    <w:p w14:paraId="5E9D68DF" w14:textId="4F5DF930" w:rsidR="00303BC7" w:rsidRPr="009330AA" w:rsidRDefault="00303BC7" w:rsidP="00303BC7">
      <w:pPr>
        <w:autoSpaceDE w:val="0"/>
        <w:autoSpaceDN w:val="0"/>
        <w:adjustRightInd w:val="0"/>
        <w:jc w:val="both"/>
        <w:rPr>
          <w:b/>
          <w:bCs/>
          <w:i/>
        </w:rPr>
      </w:pPr>
      <w:r w:rsidRPr="009330AA">
        <w:rPr>
          <w:b/>
          <w:bCs/>
          <w:i/>
        </w:rPr>
        <w:t xml:space="preserve">Год выпуска </w:t>
      </w:r>
      <w:r w:rsidR="0026503D" w:rsidRPr="009330AA">
        <w:rPr>
          <w:b/>
          <w:bCs/>
          <w:i/>
        </w:rPr>
        <w:t xml:space="preserve">– </w:t>
      </w:r>
      <w:r w:rsidRPr="009330AA">
        <w:rPr>
          <w:b/>
          <w:bCs/>
          <w:i/>
        </w:rPr>
        <w:t>не ниже 2002 года</w:t>
      </w:r>
    </w:p>
    <w:p w14:paraId="57CD1D1C" w14:textId="77777777" w:rsidR="00303BC7" w:rsidRPr="009330AA" w:rsidRDefault="00303BC7" w:rsidP="00303BC7">
      <w:pPr>
        <w:autoSpaceDE w:val="0"/>
        <w:autoSpaceDN w:val="0"/>
        <w:adjustRightInd w:val="0"/>
        <w:jc w:val="both"/>
        <w:rPr>
          <w:b/>
          <w:bCs/>
          <w:i/>
        </w:rPr>
      </w:pPr>
      <w:r w:rsidRPr="009330AA">
        <w:rPr>
          <w:b/>
          <w:bCs/>
          <w:i/>
        </w:rPr>
        <w:t>Состояние б/у</w:t>
      </w:r>
    </w:p>
    <w:p w14:paraId="72E29CCD" w14:textId="77777777" w:rsidR="00303BC7" w:rsidRPr="009330AA" w:rsidRDefault="00303BC7" w:rsidP="00303BC7">
      <w:pPr>
        <w:autoSpaceDE w:val="0"/>
        <w:autoSpaceDN w:val="0"/>
        <w:adjustRightInd w:val="0"/>
        <w:jc w:val="both"/>
        <w:rPr>
          <w:b/>
          <w:bCs/>
          <w:i/>
        </w:rPr>
      </w:pPr>
      <w:r w:rsidRPr="009330AA">
        <w:rPr>
          <w:b/>
          <w:bCs/>
          <w:i/>
        </w:rPr>
        <w:t>Обязательное наличие быстросъемного оборудования</w:t>
      </w:r>
    </w:p>
    <w:p w14:paraId="7AA6584F" w14:textId="388C24A1" w:rsidR="00303BC7" w:rsidRPr="009330AA" w:rsidRDefault="00303BC7" w:rsidP="00303BC7">
      <w:pPr>
        <w:autoSpaceDE w:val="0"/>
        <w:autoSpaceDN w:val="0"/>
        <w:adjustRightInd w:val="0"/>
        <w:jc w:val="both"/>
        <w:rPr>
          <w:b/>
          <w:bCs/>
          <w:i/>
        </w:rPr>
      </w:pPr>
      <w:r w:rsidRPr="009330AA">
        <w:rPr>
          <w:b/>
          <w:bCs/>
          <w:i/>
        </w:rPr>
        <w:t xml:space="preserve">Наличие вил </w:t>
      </w:r>
      <w:r w:rsidRPr="009330AA">
        <w:rPr>
          <w:i/>
        </w:rPr>
        <w:t xml:space="preserve">(пункт </w:t>
      </w:r>
      <w:r w:rsidR="00DC233E" w:rsidRPr="009330AA">
        <w:rPr>
          <w:i/>
        </w:rPr>
        <w:t>1</w:t>
      </w:r>
      <w:r w:rsidRPr="009330AA">
        <w:rPr>
          <w:i/>
        </w:rPr>
        <w:t xml:space="preserve"> Раздела </w:t>
      </w:r>
      <w:r w:rsidR="00DC233E" w:rsidRPr="009330AA">
        <w:rPr>
          <w:i/>
        </w:rPr>
        <w:t>5</w:t>
      </w:r>
      <w:r w:rsidRPr="009330AA">
        <w:rPr>
          <w:i/>
        </w:rPr>
        <w:t xml:space="preserve"> Извещения, пункт 8 Закупочной документации);</w:t>
      </w:r>
    </w:p>
    <w:bookmarkEnd w:id="3"/>
    <w:p w14:paraId="22DFE6DA" w14:textId="46CEA593" w:rsidR="00303BC7" w:rsidRPr="009330AA" w:rsidRDefault="00303BC7" w:rsidP="00303BC7">
      <w:pPr>
        <w:widowControl w:val="0"/>
        <w:ind w:firstLine="567"/>
        <w:jc w:val="both"/>
      </w:pPr>
      <w:r w:rsidRPr="009330AA">
        <w:t xml:space="preserve">Следует отметить, что заказчик </w:t>
      </w:r>
      <w:r w:rsidRPr="009330AA">
        <w:rPr>
          <w:bCs/>
        </w:rPr>
        <w:t>в Извещении и закупочной документации по данной закупке</w:t>
      </w:r>
      <w:r w:rsidRPr="009330AA">
        <w:t xml:space="preserve"> заказчик </w:t>
      </w:r>
      <w:r w:rsidR="00134692" w:rsidRPr="009330AA">
        <w:rPr>
          <w:b/>
          <w:bCs/>
        </w:rPr>
        <w:t xml:space="preserve">не указал </w:t>
      </w:r>
      <w:r w:rsidRPr="009330AA">
        <w:rPr>
          <w:b/>
          <w:bCs/>
        </w:rPr>
        <w:t>максимальные и (или) минимальные значения</w:t>
      </w:r>
      <w:r w:rsidR="00407100" w:rsidRPr="009330AA">
        <w:rPr>
          <w:b/>
          <w:bCs/>
        </w:rPr>
        <w:t xml:space="preserve">, а указал фиксированные </w:t>
      </w:r>
      <w:r w:rsidR="00DC233E" w:rsidRPr="009330AA">
        <w:rPr>
          <w:b/>
          <w:bCs/>
        </w:rPr>
        <w:t>значения показателей</w:t>
      </w:r>
      <w:r w:rsidRPr="009330AA">
        <w:t xml:space="preserve"> </w:t>
      </w:r>
      <w:r w:rsidRPr="009330AA">
        <w:rPr>
          <w:b/>
          <w:bCs/>
        </w:rPr>
        <w:t xml:space="preserve">при описании технических характеристик </w:t>
      </w:r>
      <w:r w:rsidR="00407100" w:rsidRPr="009330AA">
        <w:rPr>
          <w:b/>
          <w:bCs/>
        </w:rPr>
        <w:t>рабочего веса и размеров ковша</w:t>
      </w:r>
      <w:r w:rsidR="002E4D58" w:rsidRPr="009330AA">
        <w:rPr>
          <w:b/>
          <w:bCs/>
        </w:rPr>
        <w:t>, а также отсутству</w:t>
      </w:r>
      <w:r w:rsidR="006817A4" w:rsidRPr="009330AA">
        <w:rPr>
          <w:b/>
          <w:bCs/>
        </w:rPr>
        <w:t>ет вид описание быстросъемного оборудования</w:t>
      </w:r>
      <w:r w:rsidRPr="009330AA">
        <w:t>.</w:t>
      </w:r>
    </w:p>
    <w:p w14:paraId="34BACD01" w14:textId="4BD724C0" w:rsidR="00DC233E" w:rsidRPr="009330AA" w:rsidRDefault="00407100" w:rsidP="00303BC7">
      <w:pPr>
        <w:widowControl w:val="0"/>
        <w:ind w:firstLine="567"/>
        <w:jc w:val="both"/>
        <w:rPr>
          <w:i/>
        </w:rPr>
      </w:pPr>
      <w:r w:rsidRPr="009330AA">
        <w:t xml:space="preserve">Вместе с тем в пункте в </w:t>
      </w:r>
      <w:r w:rsidR="00DC233E" w:rsidRPr="009330AA">
        <w:t>пункте 1.3</w:t>
      </w:r>
      <w:r w:rsidRPr="009330AA">
        <w:t xml:space="preserve"> </w:t>
      </w:r>
      <w:r w:rsidR="00DC233E" w:rsidRPr="009330AA">
        <w:t xml:space="preserve">раздела 1 </w:t>
      </w:r>
      <w:r w:rsidRPr="009330AA">
        <w:t xml:space="preserve">«Объект закупки» </w:t>
      </w:r>
      <w:r w:rsidR="00DC233E" w:rsidRPr="009330AA">
        <w:t xml:space="preserve">и в </w:t>
      </w:r>
      <w:r w:rsidRPr="009330AA">
        <w:t>пункт</w:t>
      </w:r>
      <w:r w:rsidR="00DC233E" w:rsidRPr="009330AA">
        <w:t>е</w:t>
      </w:r>
      <w:r w:rsidRPr="009330AA">
        <w:t xml:space="preserve"> 1 раздела 5 «Информация о предмете (объекте закупки)»</w:t>
      </w:r>
      <w:r w:rsidR="00DC233E" w:rsidRPr="009330AA">
        <w:t>,</w:t>
      </w:r>
      <w:r w:rsidRPr="009330AA">
        <w:t xml:space="preserve">  </w:t>
      </w:r>
      <w:r w:rsidR="00DC233E" w:rsidRPr="009330AA">
        <w:t xml:space="preserve">в пункте 1.3. «Предмет закупки» закупочной документации  и </w:t>
      </w:r>
      <w:r w:rsidRPr="009330AA">
        <w:t>в графе «Объект закупки» пункта 8 «Наименование  и описание объекта закупки. Информация о количестве товара, являющимся предметом контракта» закупочной документации заказчиком указан</w:t>
      </w:r>
      <w:r w:rsidR="00DC233E" w:rsidRPr="009330AA">
        <w:t xml:space="preserve"> объект и предмет закупки –</w:t>
      </w:r>
      <w:r w:rsidRPr="009330AA">
        <w:t xml:space="preserve"> «Погрузчик до 3,5 куб. м.»</w:t>
      </w:r>
      <w:r w:rsidR="00DC233E" w:rsidRPr="009330AA">
        <w:t xml:space="preserve">, что не соответствует указанным техническим характеристикам </w:t>
      </w:r>
      <w:r w:rsidR="00DC233E" w:rsidRPr="009330AA">
        <w:rPr>
          <w:i/>
        </w:rPr>
        <w:t>пункт 2 Раздела 4 Извещения, пункт 8 Закупочной документации</w:t>
      </w:r>
      <w:r w:rsidR="002E4D58" w:rsidRPr="009330AA">
        <w:rPr>
          <w:i/>
        </w:rPr>
        <w:t>.</w:t>
      </w:r>
    </w:p>
    <w:p w14:paraId="14AED13D" w14:textId="77777777" w:rsidR="00EF5F1E" w:rsidRPr="009330AA" w:rsidRDefault="00303BC7" w:rsidP="00EF5F1E">
      <w:pPr>
        <w:widowControl w:val="0"/>
        <w:ind w:firstLine="567"/>
        <w:jc w:val="both"/>
        <w:rPr>
          <w:color w:val="000000" w:themeColor="text1"/>
        </w:rPr>
      </w:pPr>
      <w:r w:rsidRPr="009330AA">
        <w:rPr>
          <w:bCs/>
        </w:rPr>
        <w:t>Таким образом, заказчик</w:t>
      </w:r>
      <w:r w:rsidR="00DC233E" w:rsidRPr="009330AA">
        <w:rPr>
          <w:bCs/>
        </w:rPr>
        <w:t xml:space="preserve"> в лице МУП «Спецавтохозяйство г. Тирасполь»</w:t>
      </w:r>
      <w:r w:rsidRPr="009330AA">
        <w:rPr>
          <w:bCs/>
        </w:rPr>
        <w:t xml:space="preserve"> </w:t>
      </w:r>
      <w:r w:rsidR="006817A4" w:rsidRPr="009330AA">
        <w:rPr>
          <w:bCs/>
        </w:rPr>
        <w:t xml:space="preserve">некорректно осуществлено описание объекта закупки, а также заказчиком </w:t>
      </w:r>
      <w:r w:rsidRPr="009330AA">
        <w:rPr>
          <w:bCs/>
        </w:rPr>
        <w:t xml:space="preserve">при описании объектов закупки совершил действия, </w:t>
      </w:r>
      <w:r w:rsidR="00EF5F1E" w:rsidRPr="009330AA">
        <w:t xml:space="preserve">что привело к </w:t>
      </w:r>
      <w:r w:rsidR="00EF5F1E" w:rsidRPr="009330AA">
        <w:rPr>
          <w:b/>
          <w:bCs/>
        </w:rPr>
        <w:t>нарушению принципа обеспечения конкуренции,</w:t>
      </w:r>
      <w:r w:rsidR="00EF5F1E" w:rsidRPr="009330AA">
        <w:t xml:space="preserve"> </w:t>
      </w:r>
      <w:r w:rsidR="00EF5F1E" w:rsidRPr="009330AA">
        <w:rPr>
          <w:bCs/>
        </w:rPr>
        <w:t>установленного статьей 7 Закона о закупках, и требований,</w:t>
      </w:r>
      <w:r w:rsidR="00EF5F1E" w:rsidRPr="009330AA">
        <w:t xml:space="preserve"> </w:t>
      </w:r>
      <w:r w:rsidR="00EF5F1E" w:rsidRPr="009330AA">
        <w:rPr>
          <w:bCs/>
        </w:rPr>
        <w:t xml:space="preserve">предусмотренных </w:t>
      </w:r>
      <w:r w:rsidR="00EF5F1E" w:rsidRPr="009330AA">
        <w:t>пунктом 4</w:t>
      </w:r>
      <w:r w:rsidR="00EF5F1E" w:rsidRPr="009330AA">
        <w:rPr>
          <w:color w:val="000000" w:themeColor="text1"/>
        </w:rPr>
        <w:t xml:space="preserve"> статьи 17 и статьей 23 Закона о закупках, </w:t>
      </w:r>
      <w:r w:rsidR="00EF5F1E" w:rsidRPr="009330AA">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w:t>
      </w:r>
      <w:r w:rsidR="00EF5F1E" w:rsidRPr="009330AA">
        <w:rPr>
          <w:color w:val="000000" w:themeColor="text1"/>
        </w:rPr>
        <w:t>.</w:t>
      </w:r>
    </w:p>
    <w:p w14:paraId="37DCC758" w14:textId="77777777" w:rsidR="00EF5F1E" w:rsidRPr="009330AA" w:rsidRDefault="00EF5F1E" w:rsidP="00EF5F1E">
      <w:pPr>
        <w:widowControl w:val="0"/>
        <w:ind w:firstLine="567"/>
        <w:jc w:val="both"/>
        <w:rPr>
          <w:rFonts w:eastAsia="Calibri"/>
          <w:b/>
          <w:bCs/>
        </w:rPr>
      </w:pPr>
    </w:p>
    <w:p w14:paraId="0760AE6A" w14:textId="011D9F1E" w:rsidR="00DB1532" w:rsidRPr="009330AA" w:rsidRDefault="00DB1532" w:rsidP="00DB1532">
      <w:pPr>
        <w:ind w:firstLine="567"/>
        <w:jc w:val="both"/>
      </w:pPr>
      <w:r w:rsidRPr="009330AA">
        <w:rPr>
          <w:b/>
          <w:bCs/>
        </w:rPr>
        <w:t>2.</w:t>
      </w:r>
      <w:r w:rsidR="006817A4" w:rsidRPr="009330AA">
        <w:rPr>
          <w:b/>
          <w:bCs/>
        </w:rPr>
        <w:t>3</w:t>
      </w:r>
      <w:r w:rsidRPr="009330AA">
        <w:rPr>
          <w:b/>
          <w:bCs/>
        </w:rPr>
        <w:t>.</w:t>
      </w:r>
      <w:r w:rsidRPr="009330AA">
        <w:t> В соответствии с нормами статей 35, 36, 37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2FA9D8E0" w14:textId="020240F8" w:rsidR="00DB1532" w:rsidRPr="009330AA" w:rsidRDefault="006817A4" w:rsidP="00DB1532">
      <w:pPr>
        <w:ind w:firstLine="567"/>
        <w:jc w:val="both"/>
      </w:pPr>
      <w:r w:rsidRPr="009330AA">
        <w:lastRenderedPageBreak/>
        <w:t>а</w:t>
      </w:r>
      <w:r w:rsidR="00DB1532" w:rsidRPr="009330AA">
        <w:t>) возможные условия оплаты (предоплата, оплата по факту или отсрочка платежа);</w:t>
      </w:r>
    </w:p>
    <w:p w14:paraId="21F1DDAC" w14:textId="6281FFA6" w:rsidR="00DB1532" w:rsidRPr="009330AA" w:rsidRDefault="006817A4" w:rsidP="00DB1532">
      <w:pPr>
        <w:ind w:firstLine="567"/>
        <w:jc w:val="both"/>
      </w:pPr>
      <w:r w:rsidRPr="009330AA">
        <w:t>б</w:t>
      </w:r>
      <w:r w:rsidR="00DB1532" w:rsidRPr="009330AA">
        <w:t>) условия об ответственности за неисполнение или ненадлежащее исполнение принимаемых на себя участниками закупок обязательств;</w:t>
      </w:r>
    </w:p>
    <w:p w14:paraId="56D1D039" w14:textId="254F53C0" w:rsidR="00DB1532" w:rsidRPr="009330AA" w:rsidRDefault="006817A4" w:rsidP="00DB1532">
      <w:pPr>
        <w:ind w:firstLine="567"/>
        <w:jc w:val="both"/>
      </w:pPr>
      <w:r w:rsidRPr="009330AA">
        <w:t>в</w:t>
      </w:r>
      <w:r w:rsidR="00DB1532" w:rsidRPr="009330AA">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4A2DF226" w14:textId="6DE4721D" w:rsidR="00DB1532" w:rsidRPr="009330AA" w:rsidRDefault="006817A4" w:rsidP="00DB1532">
      <w:pPr>
        <w:ind w:firstLine="567"/>
        <w:jc w:val="both"/>
      </w:pPr>
      <w:r w:rsidRPr="009330AA">
        <w:t>г</w:t>
      </w:r>
      <w:r w:rsidR="00DB1532" w:rsidRPr="009330AA">
        <w:t>) 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65FA5BD8" w14:textId="54EF3F3C" w:rsidR="00DB1532" w:rsidRPr="009330AA" w:rsidRDefault="00DB1532" w:rsidP="00DB1532">
      <w:pPr>
        <w:shd w:val="clear" w:color="auto" w:fill="FFFFFF"/>
        <w:ind w:firstLine="567"/>
        <w:jc w:val="both"/>
      </w:pPr>
      <w:r w:rsidRPr="009330AA">
        <w:t xml:space="preserve">При этом в закупочной документации, размещенной </w:t>
      </w:r>
      <w:r w:rsidR="006817A4" w:rsidRPr="009330AA">
        <w:rPr>
          <w:bCs/>
        </w:rPr>
        <w:t>МУП «Спецавтохозяйство г. Тирасполь»</w:t>
      </w:r>
      <w:r w:rsidRPr="009330AA">
        <w:t xml:space="preserve"> в информационной системе в сфере закупок, </w:t>
      </w:r>
      <w:r w:rsidRPr="009330AA">
        <w:rPr>
          <w:bCs/>
        </w:rPr>
        <w:t>не указана</w:t>
      </w:r>
      <w:r w:rsidRPr="009330AA">
        <w:t xml:space="preserve"> вышеуказанная информация, что нарушает требования, определенные нормами </w:t>
      </w:r>
      <w:r w:rsidRPr="009330AA">
        <w:rPr>
          <w:bCs/>
        </w:rPr>
        <w:t xml:space="preserve">статей 36–37 </w:t>
      </w:r>
      <w:r w:rsidRPr="009330AA">
        <w:t>Закона о закупках.</w:t>
      </w:r>
    </w:p>
    <w:p w14:paraId="73309033" w14:textId="77777777" w:rsidR="00835EDC" w:rsidRPr="009330AA" w:rsidRDefault="00835EDC" w:rsidP="00835EDC">
      <w:pPr>
        <w:widowControl w:val="0"/>
        <w:ind w:firstLine="567"/>
        <w:jc w:val="both"/>
        <w:rPr>
          <w:sz w:val="20"/>
          <w:szCs w:val="20"/>
        </w:rPr>
      </w:pPr>
    </w:p>
    <w:p w14:paraId="16465BF0" w14:textId="65CFDB3C" w:rsidR="002E4D58" w:rsidRPr="009330AA" w:rsidRDefault="004412D3" w:rsidP="002E4D58">
      <w:pPr>
        <w:ind w:firstLine="567"/>
        <w:jc w:val="both"/>
      </w:pPr>
      <w:r w:rsidRPr="009330AA">
        <w:rPr>
          <w:b/>
          <w:bCs/>
        </w:rPr>
        <w:t>2</w:t>
      </w:r>
      <w:r w:rsidR="002E4D58" w:rsidRPr="009330AA">
        <w:rPr>
          <w:b/>
          <w:bCs/>
        </w:rPr>
        <w:t>.</w:t>
      </w:r>
      <w:r w:rsidRPr="009330AA">
        <w:rPr>
          <w:b/>
          <w:bCs/>
        </w:rPr>
        <w:t>4.</w:t>
      </w:r>
      <w:r w:rsidR="002E4D58" w:rsidRPr="009330AA">
        <w:t> </w:t>
      </w:r>
      <w:r w:rsidR="002E4D58" w:rsidRPr="009330AA">
        <w:rPr>
          <w:bCs/>
        </w:rPr>
        <w:t xml:space="preserve">В соответствии с пунктами 3 и </w:t>
      </w:r>
      <w:r w:rsidR="002E4D58" w:rsidRPr="009330AA">
        <w:t xml:space="preserve">4 статьи 21 Закона о закупках </w:t>
      </w:r>
      <w:r w:rsidR="002E4D58" w:rsidRPr="009330AA">
        <w:rPr>
          <w:b/>
          <w:bCs/>
        </w:rPr>
        <w:t>информация об установленных требованиях указывается</w:t>
      </w:r>
      <w:r w:rsidR="002E4D58" w:rsidRPr="009330AA">
        <w:t xml:space="preserve"> </w:t>
      </w:r>
      <w:r w:rsidR="002E4D58" w:rsidRPr="009330AA">
        <w:rPr>
          <w:b/>
          <w:bCs/>
        </w:rPr>
        <w:t xml:space="preserve">заказчиком </w:t>
      </w:r>
      <w:r w:rsidR="002E4D58" w:rsidRPr="009330AA">
        <w:t>в извещении об осуществлении закупки и документации о закупке.</w:t>
      </w:r>
    </w:p>
    <w:p w14:paraId="2441D4A4" w14:textId="77777777" w:rsidR="002E4D58" w:rsidRPr="009330AA" w:rsidRDefault="002E4D58" w:rsidP="002E4D58">
      <w:pPr>
        <w:ind w:firstLine="567"/>
        <w:jc w:val="both"/>
      </w:pPr>
      <w:r w:rsidRPr="009330AA">
        <w:t>Заказчики не вправе устанавливать требования к участникам закупок в нарушение требований Закона о закупках.</w:t>
      </w:r>
    </w:p>
    <w:p w14:paraId="0C8751E0" w14:textId="77777777" w:rsidR="002E4D58" w:rsidRPr="009330AA" w:rsidRDefault="002E4D58" w:rsidP="002E4D58">
      <w:pPr>
        <w:ind w:firstLine="567"/>
        <w:jc w:val="both"/>
      </w:pPr>
      <w:r w:rsidRPr="009330AA">
        <w:t xml:space="preserve">Пунктом 3 статьи 35 Закона о закупках определено, что в извещении о проведении открытого аукциона заказчик </w:t>
      </w:r>
      <w:r w:rsidRPr="009330AA">
        <w:rPr>
          <w:b/>
          <w:bCs/>
        </w:rPr>
        <w:t>указывает требования</w:t>
      </w:r>
      <w:r w:rsidRPr="009330AA">
        <w:t>,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Закона о закупках.</w:t>
      </w:r>
    </w:p>
    <w:p w14:paraId="3E5CBDFD" w14:textId="77777777" w:rsidR="002E4D58" w:rsidRPr="009330AA" w:rsidRDefault="002E4D58" w:rsidP="002E4D58">
      <w:pPr>
        <w:ind w:firstLine="567"/>
        <w:jc w:val="both"/>
      </w:pPr>
      <w:r w:rsidRPr="009330AA">
        <w:rPr>
          <w:bCs/>
        </w:rPr>
        <w:t>Так, согласно</w:t>
      </w:r>
      <w:r w:rsidRPr="009330AA">
        <w:t xml:space="preserve"> пункту 1 статьи 21 Закона о закупках при осуществлении закупки заказчик устанавливает следующие единые требования к участникам закупки:</w:t>
      </w:r>
    </w:p>
    <w:p w14:paraId="06F174EC" w14:textId="77777777" w:rsidR="002E4D58" w:rsidRPr="009330AA" w:rsidRDefault="002E4D58" w:rsidP="002E4D58">
      <w:pPr>
        <w:ind w:firstLine="567"/>
        <w:jc w:val="both"/>
      </w:pPr>
      <w:bookmarkStart w:id="4" w:name="_Hlk159839734"/>
      <w:r w:rsidRPr="009330AA">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81F2552" w14:textId="77777777" w:rsidR="002E4D58" w:rsidRPr="009330AA" w:rsidRDefault="002E4D58" w:rsidP="002E4D58">
      <w:pPr>
        <w:ind w:firstLine="567"/>
        <w:jc w:val="both"/>
      </w:pPr>
      <w:r w:rsidRPr="009330AA">
        <w:t>б) отсутствие проведения ликвидации участника закупки – юридического лица и отсутствие дела о банкротстве;</w:t>
      </w:r>
    </w:p>
    <w:p w14:paraId="5DE7C5B4" w14:textId="77777777" w:rsidR="002E4D58" w:rsidRPr="009330AA" w:rsidRDefault="002E4D58" w:rsidP="002E4D58">
      <w:pPr>
        <w:ind w:firstLine="567"/>
        <w:jc w:val="both"/>
      </w:pPr>
      <w:r w:rsidRPr="009330AA">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F98819B" w14:textId="77777777" w:rsidR="002E4D58" w:rsidRPr="009330AA" w:rsidRDefault="002E4D58" w:rsidP="002E4D58">
      <w:pPr>
        <w:ind w:firstLine="567"/>
        <w:jc w:val="both"/>
        <w:rPr>
          <w:b/>
          <w:bCs/>
        </w:rPr>
      </w:pPr>
      <w:r w:rsidRPr="009330AA">
        <w:rPr>
          <w:b/>
        </w:rPr>
        <w:t xml:space="preserve">г) </w:t>
      </w:r>
      <w:r w:rsidRPr="009330AA">
        <w:rPr>
          <w:b/>
          <w:bCs/>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bookmarkEnd w:id="4"/>
    <w:p w14:paraId="38B0CA69" w14:textId="77777777" w:rsidR="002E4D58" w:rsidRPr="009330AA" w:rsidRDefault="002E4D58" w:rsidP="002E4D58">
      <w:pPr>
        <w:ind w:firstLine="567"/>
        <w:jc w:val="both"/>
        <w:rPr>
          <w:bCs/>
        </w:rPr>
      </w:pPr>
      <w:r w:rsidRPr="009330AA">
        <w:rPr>
          <w:bCs/>
        </w:rPr>
        <w:t>1) физическим лицом (в том числе зарегистрированным в качестве индивидуального предпринимателя), являющимся участником закупки;</w:t>
      </w:r>
    </w:p>
    <w:p w14:paraId="7151F356" w14:textId="77777777" w:rsidR="002E4D58" w:rsidRPr="009330AA" w:rsidRDefault="002E4D58" w:rsidP="002E4D58">
      <w:pPr>
        <w:ind w:firstLine="567"/>
        <w:jc w:val="both"/>
        <w:rPr>
          <w:bCs/>
        </w:rPr>
      </w:pPr>
      <w:r w:rsidRPr="009330AA">
        <w:rPr>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FF1183C" w14:textId="77777777" w:rsidR="002E4D58" w:rsidRPr="009330AA" w:rsidRDefault="002E4D58" w:rsidP="002E4D58">
      <w:pPr>
        <w:ind w:firstLine="567"/>
        <w:jc w:val="both"/>
        <w:rPr>
          <w:bCs/>
        </w:rPr>
      </w:pPr>
      <w:r w:rsidRPr="009330AA">
        <w:rPr>
          <w:bCs/>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F3BA884" w14:textId="77777777" w:rsidR="002E4D58" w:rsidRPr="009330AA" w:rsidRDefault="002E4D58" w:rsidP="002E4D58">
      <w:pPr>
        <w:ind w:firstLine="567"/>
        <w:jc w:val="both"/>
        <w:rPr>
          <w:bCs/>
        </w:rPr>
      </w:pPr>
      <w:r w:rsidRPr="009330AA">
        <w:rPr>
          <w:bCs/>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w:t>
      </w:r>
      <w:r w:rsidRPr="009330AA">
        <w:rPr>
          <w:bCs/>
        </w:rPr>
        <w:lastRenderedPageBreak/>
        <w:t>юридических лиц) долей, превышающей 10 процентов в уставном (складочном) капитале хозяйственного товарищества или общества.</w:t>
      </w:r>
    </w:p>
    <w:p w14:paraId="7EBC8706" w14:textId="77777777" w:rsidR="002E4D58" w:rsidRPr="009330AA" w:rsidRDefault="002E4D58" w:rsidP="002E4D58">
      <w:pPr>
        <w:ind w:firstLine="567"/>
        <w:jc w:val="both"/>
      </w:pPr>
      <w:r w:rsidRPr="009330AA">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194DE6D" w14:textId="77777777" w:rsidR="002E4D58" w:rsidRPr="009330AA" w:rsidRDefault="002E4D58" w:rsidP="002E4D58">
      <w:pPr>
        <w:ind w:firstLine="567"/>
        <w:jc w:val="both"/>
        <w:rPr>
          <w:b/>
          <w:iCs/>
        </w:rPr>
      </w:pPr>
      <w:r w:rsidRPr="009330AA">
        <w:rPr>
          <w:bCs/>
          <w:iCs/>
        </w:rPr>
        <w:t xml:space="preserve">Исходя из вышеуказанных требований к участникам закупки </w:t>
      </w:r>
      <w:r w:rsidRPr="009330AA">
        <w:rPr>
          <w:b/>
          <w:iCs/>
        </w:rPr>
        <w:t xml:space="preserve">заказчиком подлежит определению исчерпывающий перечень документов, </w:t>
      </w:r>
      <w:r w:rsidRPr="009330AA">
        <w:rPr>
          <w:bCs/>
          <w:iCs/>
        </w:rPr>
        <w:t>который должен быть представлен участниками закупки к заявкам для участия в открытом аукционе.</w:t>
      </w:r>
    </w:p>
    <w:p w14:paraId="6368FC03" w14:textId="0B9E80AD" w:rsidR="00BC498B" w:rsidRPr="009330AA" w:rsidRDefault="00BC498B" w:rsidP="00BC498B">
      <w:pPr>
        <w:widowControl w:val="0"/>
        <w:ind w:firstLine="567"/>
        <w:jc w:val="both"/>
        <w:rPr>
          <w:iCs/>
        </w:rPr>
      </w:pPr>
      <w:r w:rsidRPr="009330AA">
        <w:t xml:space="preserve">Однако заказчиком </w:t>
      </w:r>
      <w:r w:rsidRPr="009330AA">
        <w:rPr>
          <w:bCs/>
        </w:rPr>
        <w:t>в Извещении, размещенном в информационной системе в сфере закупок</w:t>
      </w:r>
      <w:r w:rsidRPr="009330AA">
        <w:t xml:space="preserve"> не отражено </w:t>
      </w:r>
      <w:r w:rsidRPr="009330AA">
        <w:rPr>
          <w:iCs/>
        </w:rPr>
        <w:t xml:space="preserve">требование к участникам закупки в части </w:t>
      </w:r>
      <w:r w:rsidRPr="009330AA">
        <w:rPr>
          <w:b/>
          <w:bCs/>
        </w:rPr>
        <w:t>отсутствия между участником закупки и заказчиком конфликта интересов</w:t>
      </w:r>
      <w:r w:rsidRPr="009330AA">
        <w:rPr>
          <w:iCs/>
        </w:rPr>
        <w:t>, что нарушает требование статей 21, 35 Закона о закупках.</w:t>
      </w:r>
    </w:p>
    <w:p w14:paraId="305C53FD" w14:textId="77777777" w:rsidR="00E20C79" w:rsidRPr="009330AA" w:rsidRDefault="00E20C79" w:rsidP="00BC498B">
      <w:pPr>
        <w:widowControl w:val="0"/>
        <w:ind w:firstLine="567"/>
        <w:jc w:val="both"/>
        <w:rPr>
          <w:sz w:val="20"/>
          <w:szCs w:val="20"/>
        </w:rPr>
      </w:pPr>
    </w:p>
    <w:p w14:paraId="43A75140" w14:textId="7B9DBCFC" w:rsidR="00E20C79" w:rsidRPr="009330AA" w:rsidRDefault="00122097" w:rsidP="00E20C79">
      <w:pPr>
        <w:ind w:firstLine="567"/>
        <w:jc w:val="both"/>
      </w:pPr>
      <w:r w:rsidRPr="009330AA">
        <w:rPr>
          <w:b/>
          <w:bCs/>
        </w:rPr>
        <w:t>2</w:t>
      </w:r>
      <w:r w:rsidR="00E20C79" w:rsidRPr="009330AA">
        <w:rPr>
          <w:b/>
          <w:bCs/>
        </w:rPr>
        <w:t>.</w:t>
      </w:r>
      <w:r w:rsidR="0025309C" w:rsidRPr="009330AA">
        <w:rPr>
          <w:b/>
          <w:bCs/>
        </w:rPr>
        <w:t>6</w:t>
      </w:r>
      <w:r w:rsidR="00E20C79" w:rsidRPr="009330AA">
        <w:t> 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04E4D208" w14:textId="77777777" w:rsidR="00E20C79" w:rsidRPr="009330AA" w:rsidRDefault="00E20C79" w:rsidP="00E20C79">
      <w:pPr>
        <w:ind w:firstLine="567"/>
        <w:jc w:val="both"/>
      </w:pPr>
      <w:r w:rsidRPr="009330AA">
        <w:t>Вместе с тем, в соответствии с требованиями пункта 2 статьи 36 Закона о закупках к документации об открытом аукционе прилагается проект контракта, который является неотъемлемой частью этой документации, содержащий условия, указанные в документации об открытом аукционе о заключении контракта.</w:t>
      </w:r>
    </w:p>
    <w:p w14:paraId="595A1ED9" w14:textId="77777777" w:rsidR="00E20C79" w:rsidRPr="009330AA" w:rsidRDefault="00E20C79" w:rsidP="00E20C79">
      <w:pPr>
        <w:pStyle w:val="af6"/>
        <w:widowControl w:val="0"/>
        <w:ind w:left="0" w:firstLine="567"/>
        <w:jc w:val="both"/>
        <w:rPr>
          <w:color w:val="000000" w:themeColor="text1"/>
        </w:rPr>
      </w:pPr>
      <w:r w:rsidRPr="009330AA">
        <w:t xml:space="preserve">Таким образом, исходя из норм положений статьи пункта 2 статьи 36 пункта 9 статьи 40, пунктов 1-2, 4 статьи 41 Закона о закупках проект контракта должен содержать все условия указанные в документации об открытом аукционе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w:t>
      </w:r>
      <w:r w:rsidRPr="009330AA">
        <w:rPr>
          <w:color w:val="000000" w:themeColor="text1"/>
        </w:rPr>
        <w:t>26 декабря 2019 года № 448 «</w:t>
      </w:r>
      <w:r w:rsidRPr="009330AA">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p>
    <w:p w14:paraId="223D5D6E" w14:textId="65C4B681" w:rsidR="00E20C79" w:rsidRPr="009330AA" w:rsidRDefault="00E20C79" w:rsidP="00E20C79">
      <w:pPr>
        <w:ind w:firstLine="567"/>
        <w:jc w:val="both"/>
      </w:pPr>
      <w:r w:rsidRPr="009330AA">
        <w:t>Заказчиком в размещенном в Информационной системе в сфере закупо</w:t>
      </w:r>
      <w:r w:rsidRPr="009330AA">
        <w:rPr>
          <w:bCs/>
        </w:rPr>
        <w:t xml:space="preserve">к Извещении </w:t>
      </w:r>
      <w:r w:rsidRPr="009330AA">
        <w:t xml:space="preserve">по закупке документации </w:t>
      </w:r>
      <w:r w:rsidRPr="009330AA">
        <w:rPr>
          <w:bCs/>
        </w:rPr>
        <w:t xml:space="preserve">по закупке </w:t>
      </w:r>
      <w:r w:rsidRPr="009330AA">
        <w:t xml:space="preserve">№ 14 (предмет закупки </w:t>
      </w:r>
      <w:r w:rsidRPr="009330AA">
        <w:rPr>
          <w:color w:val="000000"/>
        </w:rPr>
        <w:t xml:space="preserve">«Погрузчик колесный до 3,5 </w:t>
      </w:r>
      <w:proofErr w:type="spellStart"/>
      <w:r w:rsidRPr="009330AA">
        <w:rPr>
          <w:color w:val="000000"/>
        </w:rPr>
        <w:t>куб.м</w:t>
      </w:r>
      <w:proofErr w:type="spellEnd"/>
      <w:r w:rsidR="00E861E7">
        <w:rPr>
          <w:color w:val="000000"/>
        </w:rPr>
        <w:t>.</w:t>
      </w:r>
      <w:r w:rsidRPr="009330AA">
        <w:rPr>
          <w:color w:val="000000"/>
        </w:rPr>
        <w:t>»</w:t>
      </w:r>
      <w:r w:rsidRPr="009330AA">
        <w:t xml:space="preserve"> </w:t>
      </w:r>
      <w:r w:rsidR="0025309C" w:rsidRPr="009330AA">
        <w:t xml:space="preserve">заказчиком </w:t>
      </w:r>
    </w:p>
    <w:p w14:paraId="565820B3" w14:textId="64BD1634" w:rsidR="0025309C" w:rsidRPr="009330AA" w:rsidRDefault="0025309C" w:rsidP="0025309C">
      <w:pPr>
        <w:autoSpaceDE w:val="0"/>
        <w:autoSpaceDN w:val="0"/>
        <w:adjustRightInd w:val="0"/>
        <w:ind w:firstLine="567"/>
        <w:jc w:val="both"/>
        <w:rPr>
          <w:i/>
        </w:rPr>
      </w:pPr>
      <w:r w:rsidRPr="009330AA">
        <w:rPr>
          <w:i/>
        </w:rPr>
        <w:t>– </w:t>
      </w:r>
      <w:r w:rsidRPr="009330AA">
        <w:rPr>
          <w:iCs/>
        </w:rPr>
        <w:t>пунктом 4.4 Раздела 4 Извещения) определены следующие условия и сроки оплаты:</w:t>
      </w:r>
      <w:r w:rsidRPr="009330AA">
        <w:rPr>
          <w:i/>
        </w:rPr>
        <w:t xml:space="preserve"> </w:t>
      </w:r>
      <w:r w:rsidR="008A50F1" w:rsidRPr="009330AA">
        <w:rPr>
          <w:i/>
        </w:rPr>
        <w:t>«</w:t>
      </w:r>
      <w:r w:rsidRPr="009330AA">
        <w:rPr>
          <w:i/>
          <w:iCs/>
        </w:rPr>
        <w:t>Оплата производится в рублях ПМР путем перечисления денежных средств на расчетный счет Поставщика, в следующем порядке: в течение 30 (тридцати) календарных дней с даты поставки Покупателю товара. По договорённости сторон возможны и иные условия оплаты (рассрочка, аванс 50 %, остальная часть суммы с момента подачи заявки от Заказчика и другие)</w:t>
      </w:r>
      <w:r w:rsidR="008A50F1" w:rsidRPr="009330AA">
        <w:rPr>
          <w:i/>
          <w:iCs/>
        </w:rPr>
        <w:t>»</w:t>
      </w:r>
      <w:r w:rsidRPr="009330AA">
        <w:rPr>
          <w:i/>
        </w:rPr>
        <w:t>;</w:t>
      </w:r>
    </w:p>
    <w:p w14:paraId="67E12158" w14:textId="469A4EE0" w:rsidR="008A50F1" w:rsidRPr="009330AA" w:rsidRDefault="008A50F1" w:rsidP="008A50F1">
      <w:pPr>
        <w:autoSpaceDE w:val="0"/>
        <w:autoSpaceDN w:val="0"/>
        <w:adjustRightInd w:val="0"/>
        <w:ind w:firstLine="567"/>
        <w:jc w:val="both"/>
        <w:rPr>
          <w:i/>
        </w:rPr>
      </w:pPr>
      <w:r w:rsidRPr="009330AA">
        <w:rPr>
          <w:iCs/>
        </w:rPr>
        <w:t>– пунктом 6.4 Раздела 6 Извещения установлены следующие условия об ответственности за неисполнение или ненадлежащее исполнение принимаемых на себя участниками закупки обязательств: </w:t>
      </w:r>
      <w:r w:rsidRPr="009330AA">
        <w:rPr>
          <w:i/>
        </w:rPr>
        <w:t>«</w:t>
      </w:r>
      <w:r w:rsidR="00820991" w:rsidRPr="009330AA">
        <w:rPr>
          <w:i/>
        </w:rPr>
        <w:t xml:space="preserve">При неисполнении принимаемых на себя обязательств участники закупок несут ответственность в соответствии с действующим законодательством Приднестровской </w:t>
      </w:r>
      <w:proofErr w:type="gramStart"/>
      <w:r w:rsidR="00820991" w:rsidRPr="009330AA">
        <w:rPr>
          <w:i/>
        </w:rPr>
        <w:t>Молдавской  Республики</w:t>
      </w:r>
      <w:proofErr w:type="gramEnd"/>
      <w:r w:rsidRPr="009330AA">
        <w:rPr>
          <w:i/>
        </w:rPr>
        <w:t>»</w:t>
      </w:r>
      <w:r w:rsidRPr="009330AA">
        <w:rPr>
          <w:iCs/>
        </w:rPr>
        <w:t>;</w:t>
      </w:r>
    </w:p>
    <w:p w14:paraId="0DEB5483" w14:textId="3BE5D810" w:rsidR="0025309C" w:rsidRPr="009330AA" w:rsidRDefault="0025309C" w:rsidP="0025309C">
      <w:pPr>
        <w:autoSpaceDE w:val="0"/>
        <w:autoSpaceDN w:val="0"/>
        <w:adjustRightInd w:val="0"/>
        <w:ind w:firstLine="567"/>
        <w:jc w:val="both"/>
        <w:rPr>
          <w:i/>
        </w:rPr>
      </w:pPr>
      <w:r w:rsidRPr="009330AA">
        <w:rPr>
          <w:iCs/>
        </w:rPr>
        <w:t xml:space="preserve">– пунктом </w:t>
      </w:r>
      <w:r w:rsidR="008A50F1" w:rsidRPr="009330AA">
        <w:rPr>
          <w:iCs/>
        </w:rPr>
        <w:t>6</w:t>
      </w:r>
      <w:r w:rsidRPr="009330AA">
        <w:rPr>
          <w:iCs/>
        </w:rPr>
        <w:t>.</w:t>
      </w:r>
      <w:r w:rsidR="008A50F1" w:rsidRPr="009330AA">
        <w:rPr>
          <w:iCs/>
        </w:rPr>
        <w:t>7</w:t>
      </w:r>
      <w:r w:rsidRPr="009330AA">
        <w:rPr>
          <w:iCs/>
        </w:rPr>
        <w:t xml:space="preserve"> Раздела </w:t>
      </w:r>
      <w:r w:rsidR="008A50F1" w:rsidRPr="009330AA">
        <w:rPr>
          <w:iCs/>
        </w:rPr>
        <w:t>6</w:t>
      </w:r>
      <w:r w:rsidRPr="009330AA">
        <w:rPr>
          <w:iCs/>
        </w:rPr>
        <w:t xml:space="preserve"> Извещения </w:t>
      </w:r>
      <w:r w:rsidR="008A50F1" w:rsidRPr="009330AA">
        <w:rPr>
          <w:iCs/>
        </w:rPr>
        <w:t>установлены следующие сроки и условия поставки:</w:t>
      </w:r>
      <w:r w:rsidRPr="009330AA">
        <w:rPr>
          <w:iCs/>
        </w:rPr>
        <w:t> </w:t>
      </w:r>
      <w:r w:rsidRPr="009330AA">
        <w:rPr>
          <w:i/>
        </w:rPr>
        <w:t>«Поставка Товара до 31 декабря 2025 года. Поставка не более 30 рабочих дней с момента подачи заявки Заказчиком»;</w:t>
      </w:r>
    </w:p>
    <w:p w14:paraId="507E4C58" w14:textId="62359018" w:rsidR="0025309C" w:rsidRPr="009330AA" w:rsidRDefault="008A50F1" w:rsidP="0025309C">
      <w:pPr>
        <w:ind w:firstLine="567"/>
        <w:jc w:val="both"/>
        <w:rPr>
          <w:i/>
          <w:iCs/>
        </w:rPr>
      </w:pPr>
      <w:r w:rsidRPr="009330AA">
        <w:rPr>
          <w:iCs/>
        </w:rPr>
        <w:lastRenderedPageBreak/>
        <w:t>– пунктом 7 Раздела 6 Извещения определены т</w:t>
      </w:r>
      <w:r w:rsidR="0025309C" w:rsidRPr="009330AA">
        <w:rPr>
          <w:iCs/>
        </w:rPr>
        <w:t>ребования к гарантийным обязательствам, предоставляемым поставщиком (подрядчиком, исполнителем) в отношении поставляемых товаров (работ, услуг):</w:t>
      </w:r>
      <w:r w:rsidR="0025309C" w:rsidRPr="009330AA">
        <w:rPr>
          <w:i/>
        </w:rPr>
        <w:t> </w:t>
      </w:r>
      <w:r w:rsidRPr="009330AA">
        <w:rPr>
          <w:i/>
        </w:rPr>
        <w:t>«</w:t>
      </w:r>
      <w:r w:rsidR="0025309C" w:rsidRPr="009330AA">
        <w:rPr>
          <w:i/>
        </w:rPr>
        <w:t>Качество товара должно полностью соответствовать сертификату качества страны происхождения. Гарантийный срок службы не менее 3-х месяцев. Транспортное средство должно соответствовать техническим требованиям Покупателя и в отношении его проведена предпродажная подготовка (пункт 7 Раздела 6 Извещения</w:t>
      </w:r>
      <w:r w:rsidRPr="009330AA">
        <w:rPr>
          <w:i/>
        </w:rPr>
        <w:t>»;</w:t>
      </w:r>
    </w:p>
    <w:p w14:paraId="0AA07816" w14:textId="087AB338" w:rsidR="00122097" w:rsidRPr="009330AA" w:rsidRDefault="00E20C79" w:rsidP="00E20C79">
      <w:pPr>
        <w:autoSpaceDE w:val="0"/>
        <w:autoSpaceDN w:val="0"/>
        <w:adjustRightInd w:val="0"/>
        <w:ind w:firstLine="567"/>
        <w:jc w:val="both"/>
      </w:pPr>
      <w:r w:rsidRPr="009330AA">
        <w:t>При этом пункт</w:t>
      </w:r>
      <w:r w:rsidR="0025309C" w:rsidRPr="009330AA">
        <w:t>а</w:t>
      </w:r>
      <w:r w:rsidRPr="009330AA">
        <w:t>м</w:t>
      </w:r>
      <w:r w:rsidR="0025309C" w:rsidRPr="009330AA">
        <w:t>и</w:t>
      </w:r>
      <w:r w:rsidRPr="009330AA">
        <w:t xml:space="preserve"> </w:t>
      </w:r>
      <w:r w:rsidR="00122097" w:rsidRPr="009330AA">
        <w:t>2.4</w:t>
      </w:r>
      <w:r w:rsidR="0025309C" w:rsidRPr="009330AA">
        <w:t>-</w:t>
      </w:r>
      <w:r w:rsidR="00122097" w:rsidRPr="009330AA">
        <w:t>2.5</w:t>
      </w:r>
      <w:r w:rsidR="0025309C" w:rsidRPr="009330AA">
        <w:t>, 3.1, 5.1-5.3</w:t>
      </w:r>
      <w:r w:rsidR="00122097" w:rsidRPr="009330AA">
        <w:t xml:space="preserve"> </w:t>
      </w:r>
      <w:r w:rsidRPr="009330AA">
        <w:t xml:space="preserve">проекта контракта на поставку товара, размещенного в Информационной системе в сфере закупок, заказчиком определены иные </w:t>
      </w:r>
      <w:r w:rsidR="00122097" w:rsidRPr="009330AA">
        <w:t>условия и сроки оплаты, условия и сроки поставки,</w:t>
      </w:r>
      <w:r w:rsidR="0025309C" w:rsidRPr="009330AA">
        <w:t xml:space="preserve"> обязательства сторон и </w:t>
      </w:r>
      <w:r w:rsidRPr="009330AA">
        <w:t xml:space="preserve">гарантийные обязательства: </w:t>
      </w:r>
    </w:p>
    <w:p w14:paraId="73EBC7BC" w14:textId="77777777" w:rsidR="00122097" w:rsidRPr="009330AA" w:rsidRDefault="00122097" w:rsidP="00E20C79">
      <w:pPr>
        <w:autoSpaceDE w:val="0"/>
        <w:autoSpaceDN w:val="0"/>
        <w:adjustRightInd w:val="0"/>
        <w:ind w:firstLine="567"/>
        <w:jc w:val="both"/>
        <w:rPr>
          <w:i/>
          <w:iCs/>
        </w:rPr>
      </w:pPr>
      <w:r w:rsidRPr="009330AA">
        <w:rPr>
          <w:i/>
          <w:iCs/>
        </w:rPr>
        <w:t xml:space="preserve">2.4. Оплата по контракту производится Покупателем на основании выставленного Продавцом счета. Расчет по контракту производится в течение 10 (десяти) рабочих дней от даты подписания контракта. </w:t>
      </w:r>
    </w:p>
    <w:p w14:paraId="21E4E270" w14:textId="6201A38A" w:rsidR="00122097" w:rsidRPr="009330AA" w:rsidRDefault="00122097" w:rsidP="00E20C79">
      <w:pPr>
        <w:autoSpaceDE w:val="0"/>
        <w:autoSpaceDN w:val="0"/>
        <w:adjustRightInd w:val="0"/>
        <w:ind w:firstLine="567"/>
        <w:jc w:val="both"/>
        <w:rPr>
          <w:bCs/>
          <w:i/>
          <w:iCs/>
        </w:rPr>
      </w:pPr>
      <w:r w:rsidRPr="009330AA">
        <w:rPr>
          <w:i/>
          <w:iCs/>
        </w:rPr>
        <w:t>2.5. 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w:t>
      </w:r>
    </w:p>
    <w:p w14:paraId="0C198B6A" w14:textId="15FDB078" w:rsidR="00122097" w:rsidRPr="009330AA" w:rsidRDefault="00122097" w:rsidP="00E20C79">
      <w:pPr>
        <w:autoSpaceDE w:val="0"/>
        <w:autoSpaceDN w:val="0"/>
        <w:adjustRightInd w:val="0"/>
        <w:ind w:firstLine="567"/>
        <w:jc w:val="both"/>
        <w:rPr>
          <w:bCs/>
          <w:i/>
          <w:iCs/>
        </w:rPr>
      </w:pPr>
      <w:r w:rsidRPr="009330AA">
        <w:rPr>
          <w:i/>
          <w:iCs/>
        </w:rPr>
        <w:t xml:space="preserve">3.1. Продавец обязуется передать Транспортное средство Покупателю в течение 10- </w:t>
      </w:r>
      <w:proofErr w:type="spellStart"/>
      <w:r w:rsidRPr="009330AA">
        <w:rPr>
          <w:i/>
          <w:iCs/>
        </w:rPr>
        <w:t>ти</w:t>
      </w:r>
      <w:proofErr w:type="spellEnd"/>
      <w:r w:rsidRPr="009330AA">
        <w:rPr>
          <w:i/>
          <w:iCs/>
        </w:rPr>
        <w:t xml:space="preserve"> рабочих дней с даты поступления денежных средств на расчетный счет Продавца. Передача Транспортного средства осуществляется по акту приема-передачи (Приложение № 2 к настоящему Контракту), подписываемому уполномоченными представителями </w:t>
      </w:r>
    </w:p>
    <w:p w14:paraId="46652701" w14:textId="77777777" w:rsidR="00122097" w:rsidRPr="009330AA" w:rsidRDefault="00122097" w:rsidP="00E20C79">
      <w:pPr>
        <w:autoSpaceDE w:val="0"/>
        <w:autoSpaceDN w:val="0"/>
        <w:adjustRightInd w:val="0"/>
        <w:ind w:firstLine="567"/>
        <w:jc w:val="both"/>
        <w:rPr>
          <w:i/>
          <w:iCs/>
        </w:rPr>
      </w:pPr>
      <w:r w:rsidRPr="009330AA">
        <w:rPr>
          <w:i/>
          <w:iCs/>
        </w:rPr>
        <w:t xml:space="preserve">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 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 5.3. В случае неисполнения или ненадлежащего исполнения Продавцом своих обязательств по контракту, он уплачивает Покупателю пеню в размере 0,05 % от цены настоящего контракта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 </w:t>
      </w:r>
    </w:p>
    <w:p w14:paraId="43EF92C1" w14:textId="28D0C350" w:rsidR="00122097" w:rsidRPr="009330AA" w:rsidRDefault="00122097" w:rsidP="00E20C79">
      <w:pPr>
        <w:autoSpaceDE w:val="0"/>
        <w:autoSpaceDN w:val="0"/>
        <w:adjustRightInd w:val="0"/>
        <w:ind w:firstLine="567"/>
        <w:jc w:val="both"/>
        <w:rPr>
          <w:bCs/>
          <w:i/>
          <w:iCs/>
        </w:rPr>
      </w:pPr>
      <w:r w:rsidRPr="009330AA">
        <w:rPr>
          <w:i/>
          <w:iCs/>
        </w:rPr>
        <w:t xml:space="preserve">6.1. Гарантийный срок обслуживания основных узлов и агрегатов составляет 3 (три) месяца. </w:t>
      </w:r>
    </w:p>
    <w:p w14:paraId="7FC16E23" w14:textId="663A15C0" w:rsidR="00E20C79" w:rsidRPr="009330AA" w:rsidRDefault="00E20C79" w:rsidP="00E20C79">
      <w:pPr>
        <w:autoSpaceDE w:val="0"/>
        <w:autoSpaceDN w:val="0"/>
        <w:adjustRightInd w:val="0"/>
        <w:ind w:firstLine="567"/>
        <w:jc w:val="both"/>
        <w:rPr>
          <w:bCs/>
        </w:rPr>
      </w:pPr>
      <w:r w:rsidRPr="009330AA">
        <w:rPr>
          <w:bCs/>
        </w:rPr>
        <w:t xml:space="preserve">На основании вышеизложенного заказчиком не соблюдены требования норм </w:t>
      </w:r>
      <w:r w:rsidRPr="009330AA">
        <w:t>статей 24, 36 Закона о закупках.</w:t>
      </w:r>
    </w:p>
    <w:p w14:paraId="1239F17B" w14:textId="77777777" w:rsidR="00E20C79" w:rsidRPr="009330AA" w:rsidRDefault="00E20C79" w:rsidP="00BC498B">
      <w:pPr>
        <w:widowControl w:val="0"/>
        <w:ind w:firstLine="567"/>
        <w:jc w:val="both"/>
        <w:rPr>
          <w:sz w:val="20"/>
          <w:szCs w:val="20"/>
        </w:rPr>
      </w:pPr>
    </w:p>
    <w:p w14:paraId="169819D0" w14:textId="49682A92" w:rsidR="004412D3" w:rsidRPr="009330AA" w:rsidRDefault="0065729F" w:rsidP="004412D3">
      <w:pPr>
        <w:autoSpaceDE w:val="0"/>
        <w:autoSpaceDN w:val="0"/>
        <w:adjustRightInd w:val="0"/>
        <w:ind w:firstLine="567"/>
        <w:jc w:val="both"/>
      </w:pPr>
      <w:bookmarkStart w:id="5" w:name="_Hlk172125642"/>
      <w:r w:rsidRPr="009330AA">
        <w:rPr>
          <w:b/>
          <w:bCs/>
        </w:rPr>
        <w:t>2.</w:t>
      </w:r>
      <w:r w:rsidR="0025309C" w:rsidRPr="009330AA">
        <w:rPr>
          <w:b/>
          <w:bCs/>
        </w:rPr>
        <w:t>7</w:t>
      </w:r>
      <w:r w:rsidR="004412D3" w:rsidRPr="009330AA">
        <w:rPr>
          <w:b/>
          <w:bCs/>
        </w:rPr>
        <w:t>.</w:t>
      </w:r>
      <w:r w:rsidR="004412D3" w:rsidRPr="009330AA">
        <w:rPr>
          <w:bCs/>
        </w:rPr>
        <w:t> </w:t>
      </w:r>
      <w:r w:rsidR="004412D3" w:rsidRPr="009330AA">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357C5D8D" w14:textId="77777777" w:rsidR="0065729F" w:rsidRPr="009330AA" w:rsidRDefault="0065729F" w:rsidP="0065729F">
      <w:pPr>
        <w:ind w:firstLine="567"/>
        <w:jc w:val="both"/>
      </w:pPr>
      <w:r w:rsidRPr="009330AA">
        <w:t xml:space="preserve">Согласно статье 16 Закона о закупках </w:t>
      </w:r>
      <w:r w:rsidRPr="009330AA">
        <w:rPr>
          <w:rFonts w:eastAsia="Calibri"/>
        </w:rPr>
        <w:t>цена контракта</w:t>
      </w:r>
      <w:r w:rsidRPr="009330AA">
        <w:t xml:space="preserve"> определяется и обосновывается заказчиком посредством применения следующих методов:</w:t>
      </w:r>
    </w:p>
    <w:p w14:paraId="7F1DC6FB" w14:textId="77777777" w:rsidR="0065729F" w:rsidRPr="009330AA" w:rsidRDefault="0065729F" w:rsidP="0065729F">
      <w:pPr>
        <w:ind w:firstLine="567"/>
        <w:jc w:val="both"/>
      </w:pPr>
      <w:r w:rsidRPr="009330AA">
        <w:t>а) метод сопоставимых рыночных цен (анализ рынка);</w:t>
      </w:r>
    </w:p>
    <w:p w14:paraId="34678671" w14:textId="77777777" w:rsidR="0065729F" w:rsidRPr="009330AA" w:rsidRDefault="0065729F" w:rsidP="0065729F">
      <w:pPr>
        <w:ind w:firstLine="567"/>
        <w:jc w:val="both"/>
      </w:pPr>
      <w:r w:rsidRPr="009330AA">
        <w:t>б) тарифный метод;</w:t>
      </w:r>
    </w:p>
    <w:p w14:paraId="029D6F40" w14:textId="77777777" w:rsidR="0065729F" w:rsidRPr="009330AA" w:rsidRDefault="0065729F" w:rsidP="0065729F">
      <w:pPr>
        <w:ind w:firstLine="567"/>
        <w:jc w:val="both"/>
      </w:pPr>
      <w:r w:rsidRPr="009330AA">
        <w:t>в) проектно-сметный метод;</w:t>
      </w:r>
    </w:p>
    <w:p w14:paraId="6CC1A7B0" w14:textId="77777777" w:rsidR="0065729F" w:rsidRPr="009330AA" w:rsidRDefault="0065729F" w:rsidP="0065729F">
      <w:pPr>
        <w:ind w:firstLine="567"/>
        <w:jc w:val="both"/>
      </w:pPr>
      <w:r w:rsidRPr="009330AA">
        <w:t>г) затратный метод.</w:t>
      </w:r>
    </w:p>
    <w:p w14:paraId="5C4B090B" w14:textId="77777777" w:rsidR="0065729F" w:rsidRPr="009330AA" w:rsidRDefault="0065729F" w:rsidP="0065729F">
      <w:pPr>
        <w:ind w:firstLine="567"/>
        <w:jc w:val="both"/>
      </w:pPr>
      <w:r w:rsidRPr="009330AA">
        <w:t xml:space="preserve">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w:t>
      </w:r>
      <w:r w:rsidRPr="009330AA">
        <w:lastRenderedPageBreak/>
        <w:t>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45A6D060" w14:textId="77777777" w:rsidR="0065729F" w:rsidRPr="009330AA" w:rsidRDefault="0065729F" w:rsidP="0065729F">
      <w:pPr>
        <w:ind w:firstLine="567"/>
        <w:jc w:val="both"/>
        <w:rPr>
          <w:color w:val="000000"/>
        </w:rPr>
      </w:pPr>
      <w:r w:rsidRPr="009330AA">
        <w:rPr>
          <w:color w:val="000000"/>
        </w:rPr>
        <w:t xml:space="preserve">Согласно пункту 3 статьи 16 Закона о закупках при применении метода сопоставимых рыночных цен (анализ рынка) информация о ценах товаров, работ, услуг </w:t>
      </w:r>
      <w:r w:rsidRPr="009330AA">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9330AA">
        <w:rPr>
          <w:color w:val="000000"/>
        </w:rPr>
        <w:t>, выполнения работ, оказания услуг.</w:t>
      </w:r>
    </w:p>
    <w:p w14:paraId="2B94C380" w14:textId="77777777" w:rsidR="0065729F" w:rsidRPr="009330AA" w:rsidRDefault="0065729F" w:rsidP="0065729F">
      <w:pPr>
        <w:autoSpaceDE w:val="0"/>
        <w:autoSpaceDN w:val="0"/>
        <w:adjustRightInd w:val="0"/>
        <w:ind w:firstLine="567"/>
        <w:jc w:val="both"/>
        <w:rPr>
          <w:rFonts w:eastAsia="Calibri"/>
          <w:sz w:val="20"/>
          <w:szCs w:val="20"/>
        </w:rPr>
      </w:pPr>
    </w:p>
    <w:p w14:paraId="051CCA10" w14:textId="666574F8" w:rsidR="0065729F" w:rsidRPr="009330AA" w:rsidRDefault="0065729F" w:rsidP="0065729F">
      <w:pPr>
        <w:autoSpaceDE w:val="0"/>
        <w:autoSpaceDN w:val="0"/>
        <w:adjustRightInd w:val="0"/>
        <w:ind w:firstLine="567"/>
        <w:jc w:val="both"/>
        <w:rPr>
          <w:rFonts w:eastAsia="Calibri"/>
        </w:rPr>
      </w:pPr>
      <w:r w:rsidRPr="009330AA">
        <w:rPr>
          <w:rFonts w:eastAsia="Calibri"/>
        </w:rPr>
        <w:t>В соответствии с Извещением</w:t>
      </w:r>
      <w:r w:rsidR="000758D8" w:rsidRPr="009330AA">
        <w:rPr>
          <w:rFonts w:eastAsia="Calibri"/>
        </w:rPr>
        <w:t xml:space="preserve"> и</w:t>
      </w:r>
      <w:r w:rsidRPr="009330AA">
        <w:rPr>
          <w:rFonts w:eastAsia="Calibri"/>
        </w:rPr>
        <w:t xml:space="preserve"> закупочной документацией, размещенными в информационной системе в сфере закупок, заказчиком</w:t>
      </w:r>
      <w:r w:rsidR="00DC233E" w:rsidRPr="009330AA">
        <w:rPr>
          <w:rFonts w:eastAsia="Calibri"/>
        </w:rPr>
        <w:t xml:space="preserve"> по лоту №</w:t>
      </w:r>
      <w:r w:rsidR="00C30BA2" w:rsidRPr="009330AA">
        <w:rPr>
          <w:rFonts w:eastAsia="Calibri"/>
        </w:rPr>
        <w:t xml:space="preserve"> </w:t>
      </w:r>
      <w:r w:rsidR="00DC233E" w:rsidRPr="009330AA">
        <w:rPr>
          <w:rFonts w:eastAsia="Calibri"/>
        </w:rPr>
        <w:t xml:space="preserve">1 </w:t>
      </w:r>
      <w:r w:rsidRPr="009330AA">
        <w:rPr>
          <w:rFonts w:eastAsia="Calibri"/>
        </w:rPr>
        <w:t xml:space="preserve">определен следующие предмет </w:t>
      </w:r>
      <w:r w:rsidR="00DC233E" w:rsidRPr="009330AA">
        <w:rPr>
          <w:rFonts w:eastAsia="Calibri"/>
        </w:rPr>
        <w:t xml:space="preserve">и </w:t>
      </w:r>
      <w:r w:rsidRPr="009330AA">
        <w:rPr>
          <w:rFonts w:eastAsia="Calibri"/>
        </w:rPr>
        <w:t>объекты закупки</w:t>
      </w:r>
      <w:r w:rsidR="00DC233E" w:rsidRPr="009330AA">
        <w:rPr>
          <w:rFonts w:eastAsia="Calibri"/>
        </w:rPr>
        <w:t xml:space="preserve">, а также </w:t>
      </w:r>
      <w:r w:rsidRPr="009330AA">
        <w:rPr>
          <w:rFonts w:eastAsia="Calibri"/>
        </w:rPr>
        <w:t xml:space="preserve">существенные условия заключения контракта: </w:t>
      </w:r>
    </w:p>
    <w:p w14:paraId="7C58D444" w14:textId="4BF9F608" w:rsidR="0065729F" w:rsidRPr="009330AA" w:rsidRDefault="0065729F" w:rsidP="0065729F">
      <w:pPr>
        <w:autoSpaceDE w:val="0"/>
        <w:autoSpaceDN w:val="0"/>
        <w:adjustRightInd w:val="0"/>
        <w:jc w:val="both"/>
        <w:rPr>
          <w:b/>
          <w:bCs/>
          <w:i/>
        </w:rPr>
      </w:pPr>
      <w:r w:rsidRPr="009330AA">
        <w:rPr>
          <w:b/>
          <w:bCs/>
          <w:i/>
        </w:rPr>
        <w:t xml:space="preserve">Лот №1 </w:t>
      </w:r>
      <w:r w:rsidR="00835EDC" w:rsidRPr="009330AA">
        <w:rPr>
          <w:b/>
          <w:bCs/>
          <w:i/>
        </w:rPr>
        <w:t xml:space="preserve">– </w:t>
      </w:r>
      <w:r w:rsidRPr="009330AA">
        <w:rPr>
          <w:b/>
          <w:bCs/>
          <w:i/>
        </w:rPr>
        <w:t xml:space="preserve">Погрузчик </w:t>
      </w:r>
      <w:r w:rsidR="00835EDC" w:rsidRPr="009330AA">
        <w:rPr>
          <w:b/>
          <w:bCs/>
          <w:i/>
        </w:rPr>
        <w:t xml:space="preserve">в количестве 1 единицы </w:t>
      </w:r>
    </w:p>
    <w:p w14:paraId="36082BAA" w14:textId="42362AA9" w:rsidR="0065729F" w:rsidRPr="009330AA" w:rsidRDefault="0065729F" w:rsidP="0065729F">
      <w:pPr>
        <w:autoSpaceDE w:val="0"/>
        <w:autoSpaceDN w:val="0"/>
        <w:adjustRightInd w:val="0"/>
        <w:jc w:val="both"/>
        <w:rPr>
          <w:b/>
          <w:bCs/>
          <w:i/>
        </w:rPr>
      </w:pPr>
      <w:r w:rsidRPr="009330AA">
        <w:rPr>
          <w:b/>
          <w:bCs/>
          <w:i/>
        </w:rPr>
        <w:t>Рабочий вес</w:t>
      </w:r>
      <w:r w:rsidR="00C926EA" w:rsidRPr="00C926EA">
        <w:rPr>
          <w:b/>
          <w:bCs/>
          <w:i/>
        </w:rPr>
        <w:t xml:space="preserve"> –</w:t>
      </w:r>
      <w:r w:rsidRPr="009330AA">
        <w:rPr>
          <w:b/>
          <w:bCs/>
          <w:i/>
        </w:rPr>
        <w:t xml:space="preserve"> 17,5 т.</w:t>
      </w:r>
    </w:p>
    <w:p w14:paraId="3F71836F" w14:textId="71B827A4" w:rsidR="0065729F" w:rsidRPr="009330AA" w:rsidRDefault="0065729F" w:rsidP="0065729F">
      <w:pPr>
        <w:autoSpaceDE w:val="0"/>
        <w:autoSpaceDN w:val="0"/>
        <w:adjustRightInd w:val="0"/>
        <w:jc w:val="both"/>
        <w:rPr>
          <w:b/>
          <w:bCs/>
          <w:i/>
        </w:rPr>
      </w:pPr>
      <w:r w:rsidRPr="009330AA">
        <w:rPr>
          <w:b/>
          <w:bCs/>
          <w:i/>
        </w:rPr>
        <w:t xml:space="preserve">Размер ковша </w:t>
      </w:r>
      <w:r w:rsidR="00C926EA" w:rsidRPr="00C926EA">
        <w:rPr>
          <w:b/>
          <w:bCs/>
          <w:i/>
        </w:rPr>
        <w:t xml:space="preserve">– </w:t>
      </w:r>
      <w:r w:rsidRPr="009330AA">
        <w:rPr>
          <w:b/>
          <w:bCs/>
          <w:i/>
        </w:rPr>
        <w:t>3,5 куб. м.</w:t>
      </w:r>
    </w:p>
    <w:p w14:paraId="0B52454C" w14:textId="5EE8BFBC" w:rsidR="0065729F" w:rsidRPr="009330AA" w:rsidRDefault="0065729F" w:rsidP="0065729F">
      <w:pPr>
        <w:autoSpaceDE w:val="0"/>
        <w:autoSpaceDN w:val="0"/>
        <w:adjustRightInd w:val="0"/>
        <w:jc w:val="both"/>
        <w:rPr>
          <w:b/>
          <w:bCs/>
          <w:i/>
        </w:rPr>
      </w:pPr>
      <w:r w:rsidRPr="009330AA">
        <w:rPr>
          <w:b/>
          <w:bCs/>
          <w:i/>
        </w:rPr>
        <w:t xml:space="preserve">Наработка </w:t>
      </w:r>
      <w:r w:rsidR="00C926EA" w:rsidRPr="006F3D3E">
        <w:rPr>
          <w:b/>
          <w:bCs/>
          <w:i/>
        </w:rPr>
        <w:t xml:space="preserve">– </w:t>
      </w:r>
      <w:r w:rsidRPr="009330AA">
        <w:rPr>
          <w:b/>
          <w:bCs/>
          <w:i/>
        </w:rPr>
        <w:t>не более 10000 моточасов</w:t>
      </w:r>
    </w:p>
    <w:p w14:paraId="4064BBD0" w14:textId="72ECF8AE" w:rsidR="0065729F" w:rsidRPr="009330AA" w:rsidRDefault="0065729F" w:rsidP="0065729F">
      <w:pPr>
        <w:autoSpaceDE w:val="0"/>
        <w:autoSpaceDN w:val="0"/>
        <w:adjustRightInd w:val="0"/>
        <w:jc w:val="both"/>
        <w:rPr>
          <w:b/>
          <w:bCs/>
          <w:i/>
        </w:rPr>
      </w:pPr>
      <w:r w:rsidRPr="009330AA">
        <w:rPr>
          <w:b/>
          <w:bCs/>
          <w:i/>
        </w:rPr>
        <w:t>Год выпуска</w:t>
      </w:r>
      <w:r w:rsidR="00DC233E" w:rsidRPr="009330AA">
        <w:rPr>
          <w:b/>
          <w:bCs/>
          <w:i/>
        </w:rPr>
        <w:t xml:space="preserve"> –</w:t>
      </w:r>
      <w:r w:rsidRPr="009330AA">
        <w:rPr>
          <w:b/>
          <w:bCs/>
          <w:i/>
        </w:rPr>
        <w:t xml:space="preserve"> не ниже 2002 года</w:t>
      </w:r>
    </w:p>
    <w:p w14:paraId="59D6B6AD" w14:textId="05D47AEE" w:rsidR="0065729F" w:rsidRPr="009330AA" w:rsidRDefault="0065729F" w:rsidP="0065729F">
      <w:pPr>
        <w:autoSpaceDE w:val="0"/>
        <w:autoSpaceDN w:val="0"/>
        <w:adjustRightInd w:val="0"/>
        <w:jc w:val="both"/>
        <w:rPr>
          <w:b/>
          <w:bCs/>
          <w:i/>
        </w:rPr>
      </w:pPr>
      <w:r w:rsidRPr="009330AA">
        <w:rPr>
          <w:b/>
          <w:bCs/>
          <w:i/>
        </w:rPr>
        <w:t>Состояние б/у</w:t>
      </w:r>
    </w:p>
    <w:p w14:paraId="1EA1FC74" w14:textId="464F9F29" w:rsidR="0065729F" w:rsidRPr="009330AA" w:rsidRDefault="0065729F" w:rsidP="0065729F">
      <w:pPr>
        <w:autoSpaceDE w:val="0"/>
        <w:autoSpaceDN w:val="0"/>
        <w:adjustRightInd w:val="0"/>
        <w:jc w:val="both"/>
        <w:rPr>
          <w:b/>
          <w:bCs/>
          <w:i/>
        </w:rPr>
      </w:pPr>
      <w:r w:rsidRPr="009330AA">
        <w:rPr>
          <w:b/>
          <w:bCs/>
          <w:i/>
        </w:rPr>
        <w:t>Обязательное наличие быстросъемного оборудования</w:t>
      </w:r>
    </w:p>
    <w:p w14:paraId="36900C86" w14:textId="191F2226" w:rsidR="0065729F" w:rsidRPr="009330AA" w:rsidRDefault="0065729F" w:rsidP="0065729F">
      <w:pPr>
        <w:autoSpaceDE w:val="0"/>
        <w:autoSpaceDN w:val="0"/>
        <w:adjustRightInd w:val="0"/>
        <w:jc w:val="both"/>
        <w:rPr>
          <w:b/>
          <w:bCs/>
          <w:i/>
        </w:rPr>
      </w:pPr>
      <w:r w:rsidRPr="009330AA">
        <w:rPr>
          <w:b/>
          <w:bCs/>
          <w:i/>
        </w:rPr>
        <w:t>Наличие вил</w:t>
      </w:r>
      <w:r w:rsidR="003E73DE" w:rsidRPr="009330AA">
        <w:rPr>
          <w:b/>
          <w:bCs/>
          <w:i/>
        </w:rPr>
        <w:t xml:space="preserve"> </w:t>
      </w:r>
      <w:r w:rsidR="003E73DE" w:rsidRPr="009330AA">
        <w:rPr>
          <w:i/>
        </w:rPr>
        <w:t xml:space="preserve">(пункт </w:t>
      </w:r>
      <w:r w:rsidR="00DB1532" w:rsidRPr="009330AA">
        <w:rPr>
          <w:i/>
        </w:rPr>
        <w:t>5.</w:t>
      </w:r>
      <w:r w:rsidR="00DC233E" w:rsidRPr="009330AA">
        <w:rPr>
          <w:i/>
        </w:rPr>
        <w:t>1</w:t>
      </w:r>
      <w:r w:rsidR="003E73DE" w:rsidRPr="009330AA">
        <w:rPr>
          <w:i/>
        </w:rPr>
        <w:t xml:space="preserve"> Раздела </w:t>
      </w:r>
      <w:r w:rsidR="00DC233E" w:rsidRPr="009330AA">
        <w:rPr>
          <w:i/>
        </w:rPr>
        <w:t>5</w:t>
      </w:r>
      <w:r w:rsidR="003E73DE" w:rsidRPr="009330AA">
        <w:rPr>
          <w:i/>
        </w:rPr>
        <w:t xml:space="preserve"> Извещения);</w:t>
      </w:r>
    </w:p>
    <w:p w14:paraId="645E78AC" w14:textId="77777777" w:rsidR="0065729F" w:rsidRPr="009330AA" w:rsidRDefault="0065729F" w:rsidP="0065729F">
      <w:pPr>
        <w:pStyle w:val="ae"/>
        <w:widowControl w:val="0"/>
        <w:ind w:firstLine="567"/>
        <w:jc w:val="both"/>
        <w:rPr>
          <w:rFonts w:ascii="Times New Roman" w:eastAsia="Calibri" w:hAnsi="Times New Roman" w:cs="Times New Roman"/>
          <w:sz w:val="16"/>
          <w:szCs w:val="16"/>
        </w:rPr>
      </w:pPr>
    </w:p>
    <w:p w14:paraId="2E83CCF7" w14:textId="77777777" w:rsidR="0065729F" w:rsidRPr="009330AA" w:rsidRDefault="0065729F" w:rsidP="0065729F">
      <w:pPr>
        <w:widowControl w:val="0"/>
        <w:ind w:firstLine="567"/>
        <w:jc w:val="both"/>
        <w:rPr>
          <w:rFonts w:eastAsia="Calibri"/>
          <w:iCs/>
          <w:sz w:val="16"/>
          <w:szCs w:val="16"/>
        </w:rPr>
      </w:pPr>
    </w:p>
    <w:p w14:paraId="655EB8B3" w14:textId="7F936B81" w:rsidR="0065729F" w:rsidRPr="009330AA" w:rsidRDefault="0065729F" w:rsidP="0065729F">
      <w:pPr>
        <w:autoSpaceDE w:val="0"/>
        <w:autoSpaceDN w:val="0"/>
        <w:adjustRightInd w:val="0"/>
        <w:ind w:firstLine="567"/>
        <w:jc w:val="both"/>
        <w:rPr>
          <w:i/>
        </w:rPr>
      </w:pPr>
      <w:r w:rsidRPr="009330AA">
        <w:rPr>
          <w:i/>
        </w:rPr>
        <w:t>– Начальная (максимальная) цена контракта по лот</w:t>
      </w:r>
      <w:r w:rsidR="003733BB" w:rsidRPr="009330AA">
        <w:rPr>
          <w:i/>
        </w:rPr>
        <w:t>у</w:t>
      </w:r>
      <w:r w:rsidRPr="009330AA">
        <w:rPr>
          <w:i/>
        </w:rPr>
        <w:t xml:space="preserve"> №</w:t>
      </w:r>
      <w:r w:rsidR="003733BB" w:rsidRPr="009330AA">
        <w:rPr>
          <w:i/>
        </w:rPr>
        <w:t> </w:t>
      </w:r>
      <w:r w:rsidRPr="009330AA">
        <w:rPr>
          <w:i/>
        </w:rPr>
        <w:t xml:space="preserve">1 составляет 918 200 руб. (пункт </w:t>
      </w:r>
      <w:r w:rsidR="00DC233E" w:rsidRPr="009330AA">
        <w:rPr>
          <w:i/>
        </w:rPr>
        <w:t>4.</w:t>
      </w:r>
      <w:r w:rsidRPr="009330AA">
        <w:rPr>
          <w:i/>
        </w:rPr>
        <w:t xml:space="preserve">1 Раздела 4, пункт </w:t>
      </w:r>
      <w:r w:rsidR="00DB1532" w:rsidRPr="006F3D3E">
        <w:rPr>
          <w:i/>
        </w:rPr>
        <w:t>5.</w:t>
      </w:r>
      <w:r w:rsidRPr="009330AA">
        <w:rPr>
          <w:i/>
        </w:rPr>
        <w:t>1 раздела 5 Извещения);</w:t>
      </w:r>
    </w:p>
    <w:p w14:paraId="7DE0962C" w14:textId="418A0BF2" w:rsidR="0065729F" w:rsidRPr="009330AA" w:rsidRDefault="0065729F" w:rsidP="0065729F">
      <w:pPr>
        <w:autoSpaceDE w:val="0"/>
        <w:autoSpaceDN w:val="0"/>
        <w:adjustRightInd w:val="0"/>
        <w:ind w:firstLine="567"/>
        <w:jc w:val="both"/>
        <w:rPr>
          <w:i/>
        </w:rPr>
      </w:pPr>
      <w:r w:rsidRPr="009330AA">
        <w:rPr>
          <w:i/>
        </w:rPr>
        <w:t xml:space="preserve">– Валюта платежа – руб. ПМР. (пункт </w:t>
      </w:r>
      <w:r w:rsidR="00835EDC" w:rsidRPr="009330AA">
        <w:rPr>
          <w:i/>
        </w:rPr>
        <w:t>4.</w:t>
      </w:r>
      <w:r w:rsidRPr="009330AA">
        <w:rPr>
          <w:i/>
        </w:rPr>
        <w:t>2 Раздела 4 Извещения);</w:t>
      </w:r>
    </w:p>
    <w:p w14:paraId="2BEE0C73" w14:textId="6BE1A907" w:rsidR="0065729F" w:rsidRPr="009330AA" w:rsidRDefault="0065729F" w:rsidP="0065729F">
      <w:pPr>
        <w:autoSpaceDE w:val="0"/>
        <w:autoSpaceDN w:val="0"/>
        <w:adjustRightInd w:val="0"/>
        <w:ind w:firstLine="567"/>
        <w:jc w:val="both"/>
        <w:rPr>
          <w:i/>
        </w:rPr>
      </w:pPr>
      <w:bookmarkStart w:id="6" w:name="_Hlk194498168"/>
      <w:r w:rsidRPr="009330AA">
        <w:rPr>
          <w:i/>
        </w:rPr>
        <w:t>– </w:t>
      </w:r>
      <w:r w:rsidR="00FD249A" w:rsidRPr="009330AA">
        <w:rPr>
          <w:i/>
        </w:rPr>
        <w:t xml:space="preserve">Условия и сроки оплаты: </w:t>
      </w:r>
      <w:r w:rsidR="00FD249A" w:rsidRPr="009330AA">
        <w:rPr>
          <w:i/>
          <w:iCs/>
        </w:rPr>
        <w:t xml:space="preserve">Оплата производится в рублях ПМР. путем перечисления денежных средств на расчетный счет Поставщика, в следующем порядке: в течение 30 (тридцати) календарных дней с даты поставки Покупателю товара. По договорённости сторон возможны и иные условия оплаты (рассрочка, аванс 50 </w:t>
      </w:r>
      <w:proofErr w:type="gramStart"/>
      <w:r w:rsidR="00FD249A" w:rsidRPr="009330AA">
        <w:rPr>
          <w:i/>
          <w:iCs/>
        </w:rPr>
        <w:t>% ,</w:t>
      </w:r>
      <w:proofErr w:type="gramEnd"/>
      <w:r w:rsidR="00FD249A" w:rsidRPr="009330AA">
        <w:rPr>
          <w:i/>
          <w:iCs/>
        </w:rPr>
        <w:t xml:space="preserve"> остальная часть суммы с момента подачи заявки от Заказчика и другие).</w:t>
      </w:r>
      <w:r w:rsidRPr="009330AA">
        <w:rPr>
          <w:i/>
        </w:rPr>
        <w:t xml:space="preserve"> (пункт 4</w:t>
      </w:r>
      <w:r w:rsidR="00DB1532" w:rsidRPr="009330AA">
        <w:rPr>
          <w:i/>
        </w:rPr>
        <w:t>.4</w:t>
      </w:r>
      <w:r w:rsidRPr="009330AA">
        <w:rPr>
          <w:i/>
        </w:rPr>
        <w:t xml:space="preserve"> Раздела 4 Извещения);</w:t>
      </w:r>
    </w:p>
    <w:p w14:paraId="666051FF" w14:textId="7776F179" w:rsidR="0065729F" w:rsidRPr="009330AA" w:rsidRDefault="00FD249A" w:rsidP="0065729F">
      <w:pPr>
        <w:autoSpaceDE w:val="0"/>
        <w:autoSpaceDN w:val="0"/>
        <w:adjustRightInd w:val="0"/>
        <w:ind w:firstLine="567"/>
        <w:jc w:val="both"/>
        <w:rPr>
          <w:i/>
        </w:rPr>
      </w:pPr>
      <w:r w:rsidRPr="009330AA">
        <w:rPr>
          <w:i/>
        </w:rPr>
        <w:t>Условия и сроки поставки:</w:t>
      </w:r>
      <w:r w:rsidR="0065729F" w:rsidRPr="009330AA">
        <w:rPr>
          <w:i/>
        </w:rPr>
        <w:t xml:space="preserve"> Поставка Товара до 31 декабря 2025 года. Поставка не более </w:t>
      </w:r>
      <w:r w:rsidR="003E73DE" w:rsidRPr="009330AA">
        <w:rPr>
          <w:i/>
        </w:rPr>
        <w:t>3</w:t>
      </w:r>
      <w:r w:rsidR="0065729F" w:rsidRPr="009330AA">
        <w:rPr>
          <w:i/>
        </w:rPr>
        <w:t xml:space="preserve">0 </w:t>
      </w:r>
      <w:r w:rsidR="003E73DE" w:rsidRPr="009330AA">
        <w:rPr>
          <w:i/>
        </w:rPr>
        <w:t xml:space="preserve">рабочих </w:t>
      </w:r>
      <w:r w:rsidR="0065729F" w:rsidRPr="009330AA">
        <w:rPr>
          <w:i/>
        </w:rPr>
        <w:t xml:space="preserve">дней с момента подачи заявки Заказчиком (пункт </w:t>
      </w:r>
      <w:r w:rsidR="00DB1532" w:rsidRPr="009330AA">
        <w:rPr>
          <w:i/>
        </w:rPr>
        <w:t>7.</w:t>
      </w:r>
      <w:r w:rsidR="0065729F" w:rsidRPr="009330AA">
        <w:rPr>
          <w:i/>
        </w:rPr>
        <w:t>2 Раздела 7 Извещения);</w:t>
      </w:r>
    </w:p>
    <w:p w14:paraId="0CD249B0" w14:textId="08714995" w:rsidR="003E73DE" w:rsidRPr="009330AA" w:rsidRDefault="003E73DE" w:rsidP="0065729F">
      <w:pPr>
        <w:autoSpaceDE w:val="0"/>
        <w:autoSpaceDN w:val="0"/>
        <w:adjustRightInd w:val="0"/>
        <w:ind w:firstLine="567"/>
        <w:jc w:val="both"/>
        <w:rPr>
          <w:i/>
        </w:rPr>
      </w:pPr>
      <w:r w:rsidRPr="009330AA">
        <w:rPr>
          <w:i/>
        </w:rPr>
        <w:t>Доставка товара поставщиком на склад Покупателя (пункт 3 Раздела 7 Извещения);</w:t>
      </w:r>
    </w:p>
    <w:p w14:paraId="642888AA" w14:textId="5FCD390C" w:rsidR="003E73DE" w:rsidRPr="009330AA" w:rsidRDefault="003E73DE" w:rsidP="003E73DE">
      <w:pPr>
        <w:autoSpaceDE w:val="0"/>
        <w:autoSpaceDN w:val="0"/>
        <w:adjustRightInd w:val="0"/>
        <w:ind w:firstLine="567"/>
        <w:jc w:val="both"/>
        <w:rPr>
          <w:i/>
        </w:rPr>
      </w:pPr>
      <w:r w:rsidRPr="009330AA">
        <w:rPr>
          <w:i/>
        </w:rPr>
        <w:t xml:space="preserve">Место доставки ПМР, Молдова, г. Тирасполь. ул. Украинская 11. (пункт </w:t>
      </w:r>
      <w:r w:rsidR="00DB1532" w:rsidRPr="009330AA">
        <w:rPr>
          <w:i/>
        </w:rPr>
        <w:t>7.</w:t>
      </w:r>
      <w:r w:rsidRPr="009330AA">
        <w:rPr>
          <w:i/>
        </w:rPr>
        <w:t>1 Раздела 7 Извещения);</w:t>
      </w:r>
    </w:p>
    <w:p w14:paraId="183682A6" w14:textId="6C7D113B" w:rsidR="0065729F" w:rsidRPr="009330AA" w:rsidRDefault="003E73DE" w:rsidP="0065729F">
      <w:pPr>
        <w:autoSpaceDE w:val="0"/>
        <w:autoSpaceDN w:val="0"/>
        <w:adjustRightInd w:val="0"/>
        <w:ind w:firstLine="567"/>
        <w:jc w:val="both"/>
        <w:rPr>
          <w:i/>
        </w:rPr>
      </w:pPr>
      <w:r w:rsidRPr="009330AA">
        <w:rPr>
          <w:i/>
        </w:rPr>
        <w:t>Требования к гарантийным обязательствам, предоставляемым поставщиком (подрядчиком, исполнителем) в отношении поставляемых товаров (работ, услуг</w:t>
      </w:r>
      <w:proofErr w:type="gramStart"/>
      <w:r w:rsidRPr="009330AA">
        <w:rPr>
          <w:i/>
        </w:rPr>
        <w:t>)</w:t>
      </w:r>
      <w:r w:rsidR="00FD249A" w:rsidRPr="009330AA">
        <w:rPr>
          <w:i/>
        </w:rPr>
        <w:t xml:space="preserve">: </w:t>
      </w:r>
      <w:r w:rsidR="0065729F" w:rsidRPr="009330AA">
        <w:rPr>
          <w:i/>
        </w:rPr>
        <w:t> </w:t>
      </w:r>
      <w:r w:rsidR="000758D8" w:rsidRPr="009330AA">
        <w:rPr>
          <w:i/>
        </w:rPr>
        <w:t>Качество</w:t>
      </w:r>
      <w:proofErr w:type="gramEnd"/>
      <w:r w:rsidR="000758D8" w:rsidRPr="009330AA">
        <w:rPr>
          <w:i/>
        </w:rPr>
        <w:t xml:space="preserve"> товара должно</w:t>
      </w:r>
      <w:r w:rsidR="002F1DEB" w:rsidRPr="009330AA">
        <w:rPr>
          <w:i/>
        </w:rPr>
        <w:t xml:space="preserve"> </w:t>
      </w:r>
      <w:r w:rsidR="000758D8" w:rsidRPr="009330AA">
        <w:rPr>
          <w:i/>
        </w:rPr>
        <w:t xml:space="preserve">полностью соответствовать сертификату качества страны происхождения. Гарантийный срок службы не менее 3-х месяцев. Транспортное средство должно соответствовать техническим требованиям Покупателя и в отношении его проведена предпродажная подготовка </w:t>
      </w:r>
      <w:r w:rsidR="0065729F" w:rsidRPr="009330AA">
        <w:rPr>
          <w:i/>
        </w:rPr>
        <w:t xml:space="preserve">(пункт </w:t>
      </w:r>
      <w:r w:rsidRPr="009330AA">
        <w:rPr>
          <w:i/>
        </w:rPr>
        <w:t>7</w:t>
      </w:r>
      <w:r w:rsidR="0065729F" w:rsidRPr="009330AA">
        <w:rPr>
          <w:i/>
        </w:rPr>
        <w:t xml:space="preserve"> Раздела 6 Извещения</w:t>
      </w:r>
      <w:bookmarkEnd w:id="6"/>
      <w:r w:rsidR="0065729F" w:rsidRPr="009330AA">
        <w:rPr>
          <w:i/>
        </w:rPr>
        <w:t>).</w:t>
      </w:r>
    </w:p>
    <w:p w14:paraId="4C40AE1E" w14:textId="01E256C3" w:rsidR="0065729F" w:rsidRPr="009330AA" w:rsidRDefault="0065729F" w:rsidP="0065729F">
      <w:pPr>
        <w:ind w:firstLine="567"/>
        <w:jc w:val="both"/>
        <w:rPr>
          <w:color w:val="000000" w:themeColor="text1"/>
        </w:rPr>
      </w:pPr>
      <w:r w:rsidRPr="009330AA">
        <w:rPr>
          <w:color w:val="000000" w:themeColor="text1"/>
        </w:rPr>
        <w:t xml:space="preserve">В соответствии с закупочной документацией и обоснованием начальной (максимальной) цены контракта </w:t>
      </w:r>
      <w:r w:rsidR="00C30BA2" w:rsidRPr="009330AA">
        <w:rPr>
          <w:color w:val="000000" w:themeColor="text1"/>
        </w:rPr>
        <w:t>МУП «Спецавтохозяйство г. Тирасполь»</w:t>
      </w:r>
      <w:r w:rsidRPr="009330AA">
        <w:rPr>
          <w:color w:val="000000"/>
        </w:rPr>
        <w:t xml:space="preserve">, </w:t>
      </w:r>
      <w:r w:rsidRPr="009330AA">
        <w:rPr>
          <w:color w:val="000000" w:themeColor="text1"/>
        </w:rPr>
        <w:t>размещенными в информационной системе в сфере закупок, для определения начальной (максимальной) цены контракта по лот</w:t>
      </w:r>
      <w:r w:rsidR="00C30BA2" w:rsidRPr="009330AA">
        <w:rPr>
          <w:color w:val="000000" w:themeColor="text1"/>
        </w:rPr>
        <w:t>у</w:t>
      </w:r>
      <w:r w:rsidRPr="009330AA">
        <w:rPr>
          <w:color w:val="000000" w:themeColor="text1"/>
        </w:rPr>
        <w:t xml:space="preserve"> № 1</w:t>
      </w:r>
      <w:r w:rsidR="00C30BA2" w:rsidRPr="009330AA">
        <w:rPr>
          <w:color w:val="000000" w:themeColor="text1"/>
        </w:rPr>
        <w:t xml:space="preserve"> данной закупки</w:t>
      </w:r>
      <w:r w:rsidRPr="009330AA">
        <w:rPr>
          <w:color w:val="000000" w:themeColor="text1"/>
        </w:rPr>
        <w:t xml:space="preserve"> применен метод сопоставимых рыночных цен (анализ рынка).</w:t>
      </w:r>
    </w:p>
    <w:p w14:paraId="68649D1F" w14:textId="2BE6847D" w:rsidR="0065729F" w:rsidRPr="009330AA" w:rsidRDefault="0065729F" w:rsidP="0065729F">
      <w:pPr>
        <w:ind w:firstLine="567"/>
        <w:jc w:val="both"/>
      </w:pPr>
      <w:r w:rsidRPr="009330AA">
        <w:t xml:space="preserve">Министерством экономического развития Приднестровской Молдавской Республики письмом от </w:t>
      </w:r>
      <w:r w:rsidR="006D0E62" w:rsidRPr="009330AA">
        <w:t>18</w:t>
      </w:r>
      <w:r w:rsidRPr="009330AA">
        <w:t xml:space="preserve"> </w:t>
      </w:r>
      <w:r w:rsidR="006D0E62" w:rsidRPr="009330AA">
        <w:t>марта</w:t>
      </w:r>
      <w:r w:rsidRPr="009330AA">
        <w:t xml:space="preserve"> 202</w:t>
      </w:r>
      <w:r w:rsidR="006D0E62" w:rsidRPr="009330AA">
        <w:t>5</w:t>
      </w:r>
      <w:r w:rsidRPr="009330AA">
        <w:t xml:space="preserve"> года исх. № 01-26/</w:t>
      </w:r>
      <w:r w:rsidR="006D0E62" w:rsidRPr="009330AA">
        <w:t>2149</w:t>
      </w:r>
      <w:r w:rsidRPr="009330AA">
        <w:t xml:space="preserve"> запрошена информация и документы, на основании которых сформирована начальная (максимальная) цена контракта по данным закупкам.</w:t>
      </w:r>
    </w:p>
    <w:p w14:paraId="76ECA180" w14:textId="77777777" w:rsidR="0065729F" w:rsidRPr="009330AA" w:rsidRDefault="0065729F" w:rsidP="0065729F">
      <w:pPr>
        <w:pStyle w:val="a9"/>
        <w:shd w:val="clear" w:color="auto" w:fill="FFFFFF"/>
        <w:spacing w:before="0" w:beforeAutospacing="0" w:after="0" w:afterAutospacing="0"/>
        <w:ind w:firstLine="567"/>
        <w:jc w:val="both"/>
      </w:pPr>
      <w:r w:rsidRPr="009330AA">
        <w:t xml:space="preserve">В соответствии с пунктом 18 </w:t>
      </w:r>
      <w:r w:rsidRPr="009330AA">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Pr="009330AA">
        <w:t xml:space="preserve">Приказом Министерства экономического развития Приднестровской Молдавской Республики от 24 декабря 2019 года № 1127 «Об утверждении </w:t>
      </w:r>
      <w:r w:rsidRPr="009330AA">
        <w:rPr>
          <w:rFonts w:eastAsia="Calibri"/>
        </w:rPr>
        <w:t xml:space="preserve">Методических рекомендаций по применению методов определения начальной (максимальной) цены контракта, цены контракта, </w:t>
      </w:r>
      <w:r w:rsidRPr="009330AA">
        <w:rPr>
          <w:rFonts w:eastAsia="Calibri"/>
        </w:rPr>
        <w:lastRenderedPageBreak/>
        <w:t>заключаемого с единственным поставщиком (подрядчиком, исполнителем)»</w:t>
      </w:r>
      <w:r w:rsidRPr="009330AA">
        <w:t xml:space="preserve"> (САЗ 23-29)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 среди иного, </w:t>
      </w:r>
      <w:bookmarkStart w:id="7" w:name="_Hlk178694011"/>
      <w:r w:rsidRPr="009330AA">
        <w:t>основные условия исполнения контракта</w:t>
      </w:r>
      <w:bookmarkEnd w:id="7"/>
      <w:r w:rsidRPr="009330AA">
        <w:t>,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 а также сроки предоставления ценовой информации.</w:t>
      </w:r>
    </w:p>
    <w:p w14:paraId="5E5A6652" w14:textId="401FAA38" w:rsidR="00EB4277" w:rsidRPr="009330AA" w:rsidRDefault="003E73DE" w:rsidP="0065729F">
      <w:pPr>
        <w:ind w:firstLine="567"/>
        <w:jc w:val="both"/>
      </w:pPr>
      <w:r w:rsidRPr="009330AA">
        <w:t xml:space="preserve">Следует отметить, что </w:t>
      </w:r>
      <w:r w:rsidR="000758D8" w:rsidRPr="009330AA">
        <w:t>МУП «Спецавтохозя</w:t>
      </w:r>
      <w:r w:rsidR="006D0E62" w:rsidRPr="009330AA">
        <w:t>й</w:t>
      </w:r>
      <w:r w:rsidR="000758D8" w:rsidRPr="009330AA">
        <w:t>ство</w:t>
      </w:r>
      <w:r w:rsidR="006D0E62" w:rsidRPr="009330AA">
        <w:t xml:space="preserve"> г. Тирасполь</w:t>
      </w:r>
      <w:r w:rsidR="000758D8" w:rsidRPr="009330AA">
        <w:t>» размещен</w:t>
      </w:r>
      <w:r w:rsidR="006D0E62" w:rsidRPr="009330AA">
        <w:t xml:space="preserve"> 4 февраля 2025 год</w:t>
      </w:r>
      <w:r w:rsidR="00EB4277" w:rsidRPr="009330AA">
        <w:t>а</w:t>
      </w:r>
      <w:r w:rsidR="006D0E62" w:rsidRPr="009330AA">
        <w:t xml:space="preserve"> в информационной системе в сфере закупок размещен </w:t>
      </w:r>
      <w:r w:rsidR="000758D8" w:rsidRPr="009330AA">
        <w:t xml:space="preserve">запрос цены </w:t>
      </w:r>
      <w:r w:rsidR="006D0E62" w:rsidRPr="009330AA">
        <w:t>в адрес пот</w:t>
      </w:r>
      <w:r w:rsidR="00EB4277" w:rsidRPr="009330AA">
        <w:t>е</w:t>
      </w:r>
      <w:r w:rsidR="006D0E62" w:rsidRPr="009330AA">
        <w:t>нциальных поставщиков о предоставлении ко</w:t>
      </w:r>
      <w:r w:rsidR="006F3D3E" w:rsidRPr="006F3D3E">
        <w:t xml:space="preserve"> </w:t>
      </w:r>
      <w:proofErr w:type="spellStart"/>
      <w:r w:rsidR="006D0E62" w:rsidRPr="009330AA">
        <w:t>ммерческих</w:t>
      </w:r>
      <w:proofErr w:type="spellEnd"/>
      <w:r w:rsidR="006D0E62" w:rsidRPr="009330AA">
        <w:t xml:space="preserve"> предложений на поставку погрузчика </w:t>
      </w:r>
      <w:r w:rsidR="006D0E62" w:rsidRPr="009330AA">
        <w:rPr>
          <w:lang w:val="en-US"/>
        </w:rPr>
        <w:t>Komatsu</w:t>
      </w:r>
      <w:r w:rsidR="00EB4277" w:rsidRPr="009330AA">
        <w:t xml:space="preserve"> или аналога до 3,5 тонн</w:t>
      </w:r>
      <w:r w:rsidR="006D0E62" w:rsidRPr="009330AA">
        <w:t xml:space="preserve"> с</w:t>
      </w:r>
      <w:r w:rsidR="00EB4277" w:rsidRPr="009330AA">
        <w:t xml:space="preserve">о сроком </w:t>
      </w:r>
      <w:r w:rsidR="006D0E62" w:rsidRPr="009330AA">
        <w:t>предоставлени</w:t>
      </w:r>
      <w:r w:rsidR="00EB4277" w:rsidRPr="009330AA">
        <w:t xml:space="preserve">я </w:t>
      </w:r>
      <w:r w:rsidR="00EB4277" w:rsidRPr="009330AA">
        <w:rPr>
          <w:b/>
          <w:bCs/>
        </w:rPr>
        <w:t>до 14 февраля 2025 года</w:t>
      </w:r>
      <w:r w:rsidR="00EB4277" w:rsidRPr="009330AA">
        <w:t>.</w:t>
      </w:r>
      <w:r w:rsidR="00FD249A" w:rsidRPr="009330AA">
        <w:t xml:space="preserve"> </w:t>
      </w:r>
    </w:p>
    <w:p w14:paraId="4427A258" w14:textId="73E716E3" w:rsidR="00FD249A" w:rsidRPr="009330AA" w:rsidRDefault="00661EAD" w:rsidP="00FD249A">
      <w:pPr>
        <w:ind w:firstLine="567"/>
        <w:jc w:val="both"/>
        <w:rPr>
          <w:b/>
          <w:bCs/>
        </w:rPr>
      </w:pPr>
      <w:r w:rsidRPr="009330AA">
        <w:t>Однако</w:t>
      </w:r>
      <w:r w:rsidR="00FD249A" w:rsidRPr="009330AA">
        <w:t xml:space="preserve">, в вышеуказанном запросе цены, размещенном в информационной системе в сфере закупок по электронному адресу </w:t>
      </w:r>
      <w:hyperlink r:id="rId13" w:history="1">
        <w:r w:rsidR="00E861E7" w:rsidRPr="00564587">
          <w:rPr>
            <w:rStyle w:val="a8"/>
          </w:rPr>
          <w:t xml:space="preserve">https://zakupki.gospmr.org/index.php/component/т </w:t>
        </w:r>
        <w:proofErr w:type="spellStart"/>
        <w:r w:rsidR="00E861E7" w:rsidRPr="00564587">
          <w:rPr>
            <w:rStyle w:val="a8"/>
          </w:rPr>
          <w:t>zakupki</w:t>
        </w:r>
        <w:proofErr w:type="spellEnd"/>
        <w:r w:rsidR="00E861E7" w:rsidRPr="00564587">
          <w:rPr>
            <w:rStyle w:val="a8"/>
          </w:rPr>
          <w:t>/?</w:t>
        </w:r>
        <w:proofErr w:type="spellStart"/>
        <w:r w:rsidR="00E861E7" w:rsidRPr="00564587">
          <w:rPr>
            <w:rStyle w:val="a8"/>
          </w:rPr>
          <w:t>view</w:t>
        </w:r>
        <w:proofErr w:type="spellEnd"/>
        <w:r w:rsidR="00E861E7" w:rsidRPr="00564587">
          <w:rPr>
            <w:rStyle w:val="a8"/>
          </w:rPr>
          <w:t>=</w:t>
        </w:r>
        <w:proofErr w:type="spellStart"/>
        <w:r w:rsidR="00E861E7" w:rsidRPr="00564587">
          <w:rPr>
            <w:rStyle w:val="a8"/>
          </w:rPr>
          <w:t>price_request&amp;id</w:t>
        </w:r>
        <w:proofErr w:type="spellEnd"/>
        <w:r w:rsidR="00E861E7" w:rsidRPr="00564587">
          <w:rPr>
            <w:rStyle w:val="a8"/>
          </w:rPr>
          <w:t>=5498</w:t>
        </w:r>
      </w:hyperlink>
      <w:r w:rsidR="00FD249A" w:rsidRPr="009330AA">
        <w:t xml:space="preserve">) указан </w:t>
      </w:r>
      <w:r w:rsidR="00FD249A" w:rsidRPr="009330AA">
        <w:rPr>
          <w:b/>
          <w:bCs/>
        </w:rPr>
        <w:t>срок о предоставлении ценовой информации до 17.00 часов 30 января 2025 года, который не соответствует сроку отраженному в форме отображения запроса цены в информационной системе в сфере закупок.</w:t>
      </w:r>
    </w:p>
    <w:p w14:paraId="16F26074" w14:textId="19DE6B38" w:rsidR="0065729F" w:rsidRPr="009330AA" w:rsidRDefault="0065729F" w:rsidP="0065729F">
      <w:pPr>
        <w:ind w:firstLine="567"/>
        <w:jc w:val="both"/>
      </w:pPr>
      <w:r w:rsidRPr="009330AA">
        <w:t>Следует отметить, что вышеуказанны</w:t>
      </w:r>
      <w:r w:rsidR="00661EAD" w:rsidRPr="009330AA">
        <w:t>й</w:t>
      </w:r>
      <w:r w:rsidRPr="009330AA">
        <w:t xml:space="preserve"> запрос потенциальным поставщикам </w:t>
      </w:r>
      <w:r w:rsidRPr="009330AA">
        <w:br/>
      </w:r>
      <w:r w:rsidRPr="009330AA">
        <w:rPr>
          <w:b/>
          <w:bCs/>
        </w:rPr>
        <w:t>не содерж</w:t>
      </w:r>
      <w:r w:rsidR="00661EAD" w:rsidRPr="009330AA">
        <w:rPr>
          <w:b/>
          <w:bCs/>
        </w:rPr>
        <w:t>и</w:t>
      </w:r>
      <w:r w:rsidRPr="009330AA">
        <w:rPr>
          <w:b/>
          <w:bCs/>
        </w:rPr>
        <w:t>т</w:t>
      </w:r>
      <w:r w:rsidRPr="009330AA">
        <w:t xml:space="preserve"> основны</w:t>
      </w:r>
      <w:r w:rsidR="00661EAD" w:rsidRPr="009330AA">
        <w:t>х</w:t>
      </w:r>
      <w:r w:rsidRPr="009330AA">
        <w:t xml:space="preserve"> условия исполнения контракта, </w:t>
      </w:r>
      <w:r w:rsidR="00661EAD" w:rsidRPr="009330AA">
        <w:t xml:space="preserve">в части </w:t>
      </w:r>
      <w:r w:rsidRPr="009330AA">
        <w:t>требовани</w:t>
      </w:r>
      <w:r w:rsidR="00661EAD" w:rsidRPr="009330AA">
        <w:t>й</w:t>
      </w:r>
      <w:r w:rsidRPr="009330AA">
        <w:t xml:space="preserve"> к гарантийному сроку товара и объему предоставления гарантий их качества, что не соответствует требованиям пункта 18 вышеуказанных Методических рекомендаций.</w:t>
      </w:r>
    </w:p>
    <w:p w14:paraId="6B6B0EB7" w14:textId="14EFEF22" w:rsidR="0065729F" w:rsidRPr="00C926EA" w:rsidRDefault="0065729F" w:rsidP="0065729F">
      <w:pPr>
        <w:ind w:firstLine="567"/>
        <w:contextualSpacing/>
        <w:jc w:val="both"/>
        <w:rPr>
          <w:b/>
          <w:bCs/>
        </w:rPr>
      </w:pPr>
      <w:r w:rsidRPr="009330AA">
        <w:t xml:space="preserve">Вместе с тем в соответствии с пунктом 19, подпунктами в) - д) пункта 20 Раздела 3 </w:t>
      </w:r>
      <w:r w:rsidRPr="009330AA">
        <w:rPr>
          <w:rFonts w:eastAsia="Calibri"/>
        </w:rPr>
        <w:t xml:space="preserve">Методических рекомендаций </w:t>
      </w:r>
      <w:r w:rsidRPr="009330AA">
        <w:rPr>
          <w:rFonts w:eastAsia="Calibri"/>
          <w:b/>
          <w:bCs/>
        </w:rPr>
        <w:t xml:space="preserve">не рекомендуется использовать для расчета начальной (максимальной) цены контракта ценовую информацию, </w:t>
      </w:r>
      <w:r w:rsidRPr="009330AA">
        <w:rPr>
          <w:b/>
          <w:bCs/>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29414B7C" w14:textId="23D04C86" w:rsidR="0065729F" w:rsidRPr="009330AA" w:rsidRDefault="0065729F" w:rsidP="0065729F">
      <w:pPr>
        <w:ind w:firstLine="567"/>
        <w:jc w:val="both"/>
      </w:pPr>
      <w:r w:rsidRPr="009330AA">
        <w:t xml:space="preserve">Письмом от </w:t>
      </w:r>
      <w:r w:rsidR="00DB1532" w:rsidRPr="009330AA">
        <w:t>19</w:t>
      </w:r>
      <w:r w:rsidRPr="009330AA">
        <w:t xml:space="preserve"> </w:t>
      </w:r>
      <w:r w:rsidR="00DB1532" w:rsidRPr="009330AA">
        <w:t>марта</w:t>
      </w:r>
      <w:r w:rsidRPr="009330AA">
        <w:t xml:space="preserve"> 2024 года исх. № 01-</w:t>
      </w:r>
      <w:r w:rsidR="00DB1532" w:rsidRPr="009330AA">
        <w:t>04</w:t>
      </w:r>
      <w:r w:rsidRPr="009330AA">
        <w:t>/</w:t>
      </w:r>
      <w:r w:rsidR="00DB1532" w:rsidRPr="009330AA">
        <w:t>238</w:t>
      </w:r>
      <w:r w:rsidRPr="009330AA">
        <w:t xml:space="preserve"> </w:t>
      </w:r>
      <w:r w:rsidR="006D0E62" w:rsidRPr="009330AA">
        <w:t xml:space="preserve">МУП «Спецавтохозяйство г. Тирасполь» </w:t>
      </w:r>
      <w:r w:rsidRPr="009330AA">
        <w:t xml:space="preserve">представлены коммерческие предложения по данной закупке от </w:t>
      </w:r>
      <w:r w:rsidR="00EB4277" w:rsidRPr="009330AA">
        <w:t>двух</w:t>
      </w:r>
      <w:r w:rsidRPr="009330AA">
        <w:t xml:space="preserve"> потенциальных поставщиков</w:t>
      </w:r>
      <w:r w:rsidR="00DB1532" w:rsidRPr="009330AA">
        <w:t xml:space="preserve"> ООО «</w:t>
      </w:r>
      <w:proofErr w:type="spellStart"/>
      <w:r w:rsidR="00DB1532" w:rsidRPr="009330AA">
        <w:t>Налекс</w:t>
      </w:r>
      <w:proofErr w:type="spellEnd"/>
      <w:r w:rsidR="00DB1532" w:rsidRPr="009330AA">
        <w:t>» (письмо от 22 марта 2025 года исх. № 01/02-25), ООО «</w:t>
      </w:r>
      <w:proofErr w:type="spellStart"/>
      <w:r w:rsidR="00DB1532" w:rsidRPr="009330AA">
        <w:t>Профмонтаж</w:t>
      </w:r>
      <w:proofErr w:type="spellEnd"/>
      <w:r w:rsidR="00DB1532" w:rsidRPr="009330AA">
        <w:t>»</w:t>
      </w:r>
      <w:r w:rsidRPr="009330AA">
        <w:t xml:space="preserve"> </w:t>
      </w:r>
      <w:r w:rsidR="00DB1532" w:rsidRPr="009330AA">
        <w:t>(письмо от 11 февраля 2025 года исх. № 10).</w:t>
      </w:r>
    </w:p>
    <w:p w14:paraId="0D886CB4" w14:textId="77777777" w:rsidR="00A51BE2" w:rsidRPr="009330AA" w:rsidRDefault="00A51BE2" w:rsidP="00A51BE2">
      <w:pPr>
        <w:ind w:firstLine="567"/>
        <w:jc w:val="both"/>
        <w:rPr>
          <w:color w:val="000000" w:themeColor="text1"/>
        </w:rPr>
      </w:pPr>
      <w:r w:rsidRPr="009330AA">
        <w:t>Информация, содержащаяся в представленных коммерческих предложениям отражена в ниже приведенной таблице:</w:t>
      </w:r>
      <w:r w:rsidRPr="009330AA">
        <w:rPr>
          <w:color w:val="000000" w:themeColor="text1"/>
        </w:rPr>
        <w:t xml:space="preserve"> </w:t>
      </w:r>
    </w:p>
    <w:p w14:paraId="45BEFF7F" w14:textId="77777777" w:rsidR="00A51BE2" w:rsidRPr="009330AA" w:rsidRDefault="00A51BE2" w:rsidP="00A51BE2">
      <w:pPr>
        <w:jc w:val="both"/>
      </w:pPr>
    </w:p>
    <w:tbl>
      <w:tblPr>
        <w:tblStyle w:val="a5"/>
        <w:tblW w:w="5000" w:type="pct"/>
        <w:jc w:val="center"/>
        <w:tblLook w:val="04A0" w:firstRow="1" w:lastRow="0" w:firstColumn="1" w:lastColumn="0" w:noHBand="0" w:noVBand="1"/>
      </w:tblPr>
      <w:tblGrid>
        <w:gridCol w:w="1254"/>
        <w:gridCol w:w="2374"/>
        <w:gridCol w:w="1911"/>
        <w:gridCol w:w="1902"/>
        <w:gridCol w:w="1903"/>
      </w:tblGrid>
      <w:tr w:rsidR="00A51BE2" w:rsidRPr="009330AA" w14:paraId="2E7CD493" w14:textId="77777777" w:rsidTr="0089680E">
        <w:trPr>
          <w:tblHeader/>
          <w:jc w:val="center"/>
        </w:trPr>
        <w:tc>
          <w:tcPr>
            <w:tcW w:w="645" w:type="pct"/>
            <w:vAlign w:val="center"/>
          </w:tcPr>
          <w:p w14:paraId="4B5C7743" w14:textId="77777777" w:rsidR="00A51BE2" w:rsidRPr="009330AA" w:rsidRDefault="00A51BE2" w:rsidP="0089680E">
            <w:pPr>
              <w:jc w:val="center"/>
              <w:rPr>
                <w:sz w:val="16"/>
                <w:szCs w:val="16"/>
              </w:rPr>
            </w:pPr>
            <w:r w:rsidRPr="009330AA">
              <w:rPr>
                <w:sz w:val="16"/>
                <w:szCs w:val="16"/>
              </w:rPr>
              <w:t>Показатели</w:t>
            </w:r>
          </w:p>
        </w:tc>
        <w:tc>
          <w:tcPr>
            <w:tcW w:w="1277" w:type="pct"/>
            <w:vAlign w:val="center"/>
          </w:tcPr>
          <w:p w14:paraId="35583429" w14:textId="77777777" w:rsidR="00A51BE2" w:rsidRPr="009330AA" w:rsidRDefault="00A51BE2" w:rsidP="0089680E">
            <w:pPr>
              <w:jc w:val="both"/>
              <w:rPr>
                <w:sz w:val="16"/>
                <w:szCs w:val="16"/>
              </w:rPr>
            </w:pPr>
            <w:r w:rsidRPr="009330AA">
              <w:rPr>
                <w:sz w:val="16"/>
                <w:szCs w:val="16"/>
              </w:rPr>
              <w:t>Согласно Извещения о закупке по лоту №2</w:t>
            </w:r>
          </w:p>
        </w:tc>
        <w:tc>
          <w:tcPr>
            <w:tcW w:w="1029" w:type="pct"/>
            <w:vAlign w:val="center"/>
          </w:tcPr>
          <w:p w14:paraId="13D5D52D" w14:textId="2F19AC68" w:rsidR="00A51BE2" w:rsidRPr="009330AA" w:rsidRDefault="00F82455" w:rsidP="0089680E">
            <w:pPr>
              <w:jc w:val="both"/>
              <w:rPr>
                <w:sz w:val="16"/>
                <w:szCs w:val="16"/>
              </w:rPr>
            </w:pPr>
            <w:proofErr w:type="gramStart"/>
            <w:r w:rsidRPr="009330AA">
              <w:rPr>
                <w:sz w:val="16"/>
                <w:szCs w:val="16"/>
              </w:rPr>
              <w:t>Согласно запроса</w:t>
            </w:r>
            <w:proofErr w:type="gramEnd"/>
            <w:r w:rsidRPr="009330AA">
              <w:rPr>
                <w:sz w:val="16"/>
                <w:szCs w:val="16"/>
              </w:rPr>
              <w:t xml:space="preserve"> цены, размещенно</w:t>
            </w:r>
            <w:r w:rsidR="00E861E7">
              <w:rPr>
                <w:sz w:val="16"/>
                <w:szCs w:val="16"/>
              </w:rPr>
              <w:t>го</w:t>
            </w:r>
            <w:r w:rsidRPr="009330AA">
              <w:rPr>
                <w:sz w:val="16"/>
                <w:szCs w:val="16"/>
              </w:rPr>
              <w:t xml:space="preserve"> в информационной системе в сфере закупок  </w:t>
            </w:r>
          </w:p>
        </w:tc>
        <w:tc>
          <w:tcPr>
            <w:tcW w:w="1024" w:type="pct"/>
            <w:vAlign w:val="center"/>
          </w:tcPr>
          <w:p w14:paraId="0D5FCF61" w14:textId="1E01D891" w:rsidR="00A51BE2" w:rsidRPr="009330AA" w:rsidRDefault="00A51BE2" w:rsidP="0089680E">
            <w:pPr>
              <w:jc w:val="both"/>
              <w:rPr>
                <w:sz w:val="16"/>
                <w:szCs w:val="16"/>
              </w:rPr>
            </w:pPr>
            <w:r w:rsidRPr="009330AA">
              <w:rPr>
                <w:sz w:val="16"/>
                <w:szCs w:val="16"/>
              </w:rPr>
              <w:t>КП ООО «</w:t>
            </w:r>
            <w:proofErr w:type="spellStart"/>
            <w:r w:rsidRPr="009330AA">
              <w:rPr>
                <w:sz w:val="16"/>
                <w:szCs w:val="16"/>
              </w:rPr>
              <w:t>Налекс</w:t>
            </w:r>
            <w:proofErr w:type="spellEnd"/>
            <w:r w:rsidRPr="009330AA">
              <w:rPr>
                <w:sz w:val="16"/>
                <w:szCs w:val="16"/>
              </w:rPr>
              <w:t>» от 22.03.2025 г. исх. № 01/02-25 по лоту №</w:t>
            </w:r>
            <w:r w:rsidR="00F82455" w:rsidRPr="009330AA">
              <w:rPr>
                <w:sz w:val="16"/>
                <w:szCs w:val="16"/>
              </w:rPr>
              <w:t>1</w:t>
            </w:r>
          </w:p>
        </w:tc>
        <w:tc>
          <w:tcPr>
            <w:tcW w:w="1024" w:type="pct"/>
            <w:vAlign w:val="center"/>
          </w:tcPr>
          <w:p w14:paraId="2FA38046" w14:textId="19F2369F" w:rsidR="00A51BE2" w:rsidRPr="009330AA" w:rsidRDefault="00A51BE2" w:rsidP="0089680E">
            <w:pPr>
              <w:jc w:val="both"/>
              <w:rPr>
                <w:sz w:val="16"/>
                <w:szCs w:val="16"/>
              </w:rPr>
            </w:pPr>
            <w:r w:rsidRPr="009330AA">
              <w:rPr>
                <w:sz w:val="16"/>
                <w:szCs w:val="16"/>
              </w:rPr>
              <w:t>КП ООО «</w:t>
            </w:r>
            <w:proofErr w:type="spellStart"/>
            <w:r w:rsidRPr="009330AA">
              <w:rPr>
                <w:sz w:val="16"/>
                <w:szCs w:val="16"/>
              </w:rPr>
              <w:t>Профмонтаж</w:t>
            </w:r>
            <w:proofErr w:type="spellEnd"/>
            <w:r w:rsidRPr="009330AA">
              <w:rPr>
                <w:sz w:val="16"/>
                <w:szCs w:val="16"/>
              </w:rPr>
              <w:t>» от 11.02.2025 г. исх. № 10</w:t>
            </w:r>
            <w:r w:rsidR="00F82455" w:rsidRPr="009330AA">
              <w:rPr>
                <w:sz w:val="16"/>
                <w:szCs w:val="16"/>
              </w:rPr>
              <w:t xml:space="preserve"> по лоту №1</w:t>
            </w:r>
          </w:p>
        </w:tc>
      </w:tr>
      <w:tr w:rsidR="00A51BE2" w:rsidRPr="009330AA" w14:paraId="28DCF84C" w14:textId="77777777" w:rsidTr="0089680E">
        <w:trPr>
          <w:tblHeader/>
          <w:jc w:val="center"/>
        </w:trPr>
        <w:tc>
          <w:tcPr>
            <w:tcW w:w="645" w:type="pct"/>
            <w:vAlign w:val="center"/>
          </w:tcPr>
          <w:p w14:paraId="05F3C866" w14:textId="77777777" w:rsidR="00A51BE2" w:rsidRPr="009330AA" w:rsidRDefault="00A51BE2" w:rsidP="0089680E">
            <w:pPr>
              <w:jc w:val="center"/>
              <w:rPr>
                <w:sz w:val="16"/>
                <w:szCs w:val="16"/>
              </w:rPr>
            </w:pPr>
            <w:r w:rsidRPr="009330AA">
              <w:rPr>
                <w:sz w:val="16"/>
                <w:szCs w:val="16"/>
              </w:rPr>
              <w:t>1</w:t>
            </w:r>
          </w:p>
        </w:tc>
        <w:tc>
          <w:tcPr>
            <w:tcW w:w="1277" w:type="pct"/>
            <w:vAlign w:val="center"/>
          </w:tcPr>
          <w:p w14:paraId="745B9EFC" w14:textId="77777777" w:rsidR="00A51BE2" w:rsidRPr="009330AA" w:rsidRDefault="00A51BE2" w:rsidP="0089680E">
            <w:pPr>
              <w:jc w:val="center"/>
              <w:rPr>
                <w:sz w:val="16"/>
                <w:szCs w:val="16"/>
              </w:rPr>
            </w:pPr>
            <w:r w:rsidRPr="009330AA">
              <w:rPr>
                <w:sz w:val="16"/>
                <w:szCs w:val="16"/>
              </w:rPr>
              <w:t>2</w:t>
            </w:r>
          </w:p>
        </w:tc>
        <w:tc>
          <w:tcPr>
            <w:tcW w:w="1029" w:type="pct"/>
            <w:vAlign w:val="center"/>
          </w:tcPr>
          <w:p w14:paraId="79EF10A5" w14:textId="77777777" w:rsidR="00A51BE2" w:rsidRPr="009330AA" w:rsidRDefault="00A51BE2" w:rsidP="0089680E">
            <w:pPr>
              <w:jc w:val="center"/>
              <w:rPr>
                <w:sz w:val="16"/>
                <w:szCs w:val="16"/>
              </w:rPr>
            </w:pPr>
            <w:r w:rsidRPr="009330AA">
              <w:rPr>
                <w:sz w:val="16"/>
                <w:szCs w:val="16"/>
              </w:rPr>
              <w:t>3</w:t>
            </w:r>
          </w:p>
        </w:tc>
        <w:tc>
          <w:tcPr>
            <w:tcW w:w="1024" w:type="pct"/>
            <w:vAlign w:val="center"/>
          </w:tcPr>
          <w:p w14:paraId="635E87BF" w14:textId="77777777" w:rsidR="00A51BE2" w:rsidRPr="009330AA" w:rsidRDefault="00A51BE2" w:rsidP="0089680E">
            <w:pPr>
              <w:jc w:val="center"/>
              <w:rPr>
                <w:sz w:val="16"/>
                <w:szCs w:val="16"/>
              </w:rPr>
            </w:pPr>
            <w:r w:rsidRPr="009330AA">
              <w:rPr>
                <w:sz w:val="16"/>
                <w:szCs w:val="16"/>
              </w:rPr>
              <w:t>4</w:t>
            </w:r>
          </w:p>
        </w:tc>
        <w:tc>
          <w:tcPr>
            <w:tcW w:w="1024" w:type="pct"/>
            <w:vAlign w:val="center"/>
          </w:tcPr>
          <w:p w14:paraId="3C8A8354" w14:textId="77777777" w:rsidR="00A51BE2" w:rsidRPr="009330AA" w:rsidRDefault="00A51BE2" w:rsidP="0089680E">
            <w:pPr>
              <w:jc w:val="center"/>
              <w:rPr>
                <w:sz w:val="16"/>
                <w:szCs w:val="16"/>
              </w:rPr>
            </w:pPr>
            <w:r w:rsidRPr="009330AA">
              <w:rPr>
                <w:sz w:val="16"/>
                <w:szCs w:val="16"/>
              </w:rPr>
              <w:t>5</w:t>
            </w:r>
          </w:p>
        </w:tc>
      </w:tr>
      <w:tr w:rsidR="00A51BE2" w:rsidRPr="009330AA" w14:paraId="3F2D9B4A" w14:textId="77777777" w:rsidTr="0089680E">
        <w:trPr>
          <w:jc w:val="center"/>
        </w:trPr>
        <w:tc>
          <w:tcPr>
            <w:tcW w:w="645" w:type="pct"/>
            <w:vAlign w:val="center"/>
          </w:tcPr>
          <w:p w14:paraId="402E39BA" w14:textId="77777777" w:rsidR="00A51BE2" w:rsidRPr="009330AA" w:rsidRDefault="00A51BE2" w:rsidP="0089680E">
            <w:pPr>
              <w:jc w:val="center"/>
              <w:rPr>
                <w:sz w:val="16"/>
                <w:szCs w:val="16"/>
              </w:rPr>
            </w:pPr>
            <w:r w:rsidRPr="009330AA">
              <w:rPr>
                <w:sz w:val="16"/>
                <w:szCs w:val="16"/>
              </w:rPr>
              <w:t>Объект закупки 2</w:t>
            </w:r>
          </w:p>
        </w:tc>
        <w:tc>
          <w:tcPr>
            <w:tcW w:w="1277" w:type="pct"/>
            <w:vAlign w:val="center"/>
          </w:tcPr>
          <w:p w14:paraId="45F2100E" w14:textId="006A1B54" w:rsidR="00A51BE2" w:rsidRPr="009330AA" w:rsidRDefault="008A6A6F" w:rsidP="00E861E7">
            <w:pPr>
              <w:pStyle w:val="ae"/>
              <w:widowControl w:val="0"/>
              <w:rPr>
                <w:rFonts w:ascii="Times New Roman" w:eastAsia="Calibri" w:hAnsi="Times New Roman" w:cs="Times New Roman"/>
                <w:sz w:val="16"/>
                <w:szCs w:val="16"/>
              </w:rPr>
            </w:pPr>
            <w:proofErr w:type="gramStart"/>
            <w:r w:rsidRPr="009330AA">
              <w:rPr>
                <w:rFonts w:ascii="Times New Roman" w:eastAsia="Calibri" w:hAnsi="Times New Roman" w:cs="Times New Roman"/>
                <w:sz w:val="16"/>
                <w:szCs w:val="16"/>
              </w:rPr>
              <w:t>Погрузчик  до</w:t>
            </w:r>
            <w:proofErr w:type="gramEnd"/>
            <w:r w:rsidRPr="009330AA">
              <w:rPr>
                <w:rFonts w:ascii="Times New Roman" w:eastAsia="Calibri" w:hAnsi="Times New Roman" w:cs="Times New Roman"/>
                <w:sz w:val="16"/>
                <w:szCs w:val="16"/>
              </w:rPr>
              <w:t xml:space="preserve"> 3,5 куб. м.</w:t>
            </w:r>
          </w:p>
        </w:tc>
        <w:tc>
          <w:tcPr>
            <w:tcW w:w="1029" w:type="pct"/>
            <w:vAlign w:val="center"/>
          </w:tcPr>
          <w:p w14:paraId="3A881754" w14:textId="64E588BC" w:rsidR="00A51BE2" w:rsidRPr="009330AA" w:rsidRDefault="000349AA" w:rsidP="0089680E">
            <w:pPr>
              <w:pStyle w:val="ae"/>
              <w:widowControl w:val="0"/>
              <w:rPr>
                <w:rFonts w:ascii="Times New Roman" w:hAnsi="Times New Roman" w:cs="Times New Roman"/>
                <w:sz w:val="16"/>
                <w:szCs w:val="16"/>
              </w:rPr>
            </w:pPr>
            <w:r w:rsidRPr="009330AA">
              <w:rPr>
                <w:rFonts w:ascii="Times New Roman" w:hAnsi="Times New Roman" w:cs="Times New Roman"/>
                <w:sz w:val="16"/>
                <w:szCs w:val="16"/>
              </w:rPr>
              <w:t xml:space="preserve">Погрузчик </w:t>
            </w:r>
            <w:r w:rsidRPr="009330AA">
              <w:rPr>
                <w:rFonts w:ascii="Times New Roman" w:hAnsi="Times New Roman" w:cs="Times New Roman"/>
                <w:sz w:val="16"/>
                <w:szCs w:val="16"/>
                <w:lang w:val="en-US"/>
              </w:rPr>
              <w:t xml:space="preserve">Komatsu </w:t>
            </w:r>
            <w:r w:rsidRPr="009330AA">
              <w:rPr>
                <w:rFonts w:ascii="Times New Roman" w:hAnsi="Times New Roman" w:cs="Times New Roman"/>
                <w:sz w:val="16"/>
                <w:szCs w:val="16"/>
              </w:rPr>
              <w:t>или аналог</w:t>
            </w:r>
          </w:p>
        </w:tc>
        <w:tc>
          <w:tcPr>
            <w:tcW w:w="1024" w:type="pct"/>
            <w:vAlign w:val="center"/>
          </w:tcPr>
          <w:p w14:paraId="4F01486C" w14:textId="28064DD6" w:rsidR="00A51BE2" w:rsidRPr="009330AA" w:rsidRDefault="00F82455" w:rsidP="0089680E">
            <w:pPr>
              <w:pStyle w:val="ae"/>
              <w:widowControl w:val="0"/>
              <w:rPr>
                <w:rFonts w:ascii="Times New Roman" w:eastAsia="Calibri" w:hAnsi="Times New Roman" w:cs="Times New Roman"/>
                <w:sz w:val="16"/>
                <w:szCs w:val="16"/>
              </w:rPr>
            </w:pPr>
            <w:r w:rsidRPr="009330AA">
              <w:rPr>
                <w:rFonts w:ascii="Times New Roman" w:hAnsi="Times New Roman" w:cs="Times New Roman"/>
                <w:sz w:val="16"/>
                <w:szCs w:val="16"/>
                <w:lang w:val="en-US"/>
              </w:rPr>
              <w:t xml:space="preserve">Komatsu </w:t>
            </w:r>
            <w:r w:rsidRPr="009330AA">
              <w:rPr>
                <w:rFonts w:ascii="Times New Roman" w:hAnsi="Times New Roman" w:cs="Times New Roman"/>
                <w:sz w:val="16"/>
                <w:szCs w:val="16"/>
              </w:rPr>
              <w:t xml:space="preserve">модель </w:t>
            </w:r>
            <w:r w:rsidRPr="009330AA">
              <w:rPr>
                <w:rFonts w:ascii="Times New Roman" w:hAnsi="Times New Roman" w:cs="Times New Roman"/>
                <w:sz w:val="16"/>
                <w:szCs w:val="16"/>
                <w:lang w:val="en-US"/>
              </w:rPr>
              <w:t>WA-380</w:t>
            </w:r>
            <w:r w:rsidRPr="009330AA">
              <w:rPr>
                <w:rFonts w:ascii="Times New Roman" w:hAnsi="Times New Roman" w:cs="Times New Roman"/>
                <w:sz w:val="16"/>
                <w:szCs w:val="16"/>
              </w:rPr>
              <w:t xml:space="preserve"> </w:t>
            </w:r>
            <w:r w:rsidRPr="009330AA">
              <w:rPr>
                <w:rFonts w:ascii="Times New Roman" w:hAnsi="Times New Roman" w:cs="Times New Roman"/>
                <w:sz w:val="16"/>
                <w:szCs w:val="16"/>
                <w:lang w:val="en-US"/>
              </w:rPr>
              <w:t>H</w:t>
            </w:r>
          </w:p>
        </w:tc>
        <w:tc>
          <w:tcPr>
            <w:tcW w:w="1024" w:type="pct"/>
            <w:vAlign w:val="center"/>
          </w:tcPr>
          <w:p w14:paraId="18563B4C" w14:textId="767D2588" w:rsidR="00A51BE2" w:rsidRPr="009330AA" w:rsidRDefault="00F82455" w:rsidP="0089680E">
            <w:pPr>
              <w:rPr>
                <w:sz w:val="16"/>
                <w:szCs w:val="16"/>
                <w:lang w:val="en-US"/>
              </w:rPr>
            </w:pPr>
            <w:r w:rsidRPr="009330AA">
              <w:rPr>
                <w:sz w:val="16"/>
                <w:szCs w:val="16"/>
                <w:lang w:val="en-US"/>
              </w:rPr>
              <w:t xml:space="preserve">Komatsu </w:t>
            </w:r>
            <w:r w:rsidRPr="009330AA">
              <w:rPr>
                <w:sz w:val="16"/>
                <w:szCs w:val="16"/>
              </w:rPr>
              <w:t xml:space="preserve">модель </w:t>
            </w:r>
            <w:r w:rsidRPr="009330AA">
              <w:rPr>
                <w:sz w:val="16"/>
                <w:szCs w:val="16"/>
                <w:lang w:val="en-US"/>
              </w:rPr>
              <w:t>WA-380</w:t>
            </w:r>
            <w:r w:rsidRPr="009330AA">
              <w:rPr>
                <w:sz w:val="16"/>
                <w:szCs w:val="16"/>
              </w:rPr>
              <w:t xml:space="preserve"> </w:t>
            </w:r>
            <w:r w:rsidRPr="009330AA">
              <w:rPr>
                <w:sz w:val="16"/>
                <w:szCs w:val="16"/>
                <w:lang w:val="en-US"/>
              </w:rPr>
              <w:t>H</w:t>
            </w:r>
          </w:p>
        </w:tc>
      </w:tr>
      <w:tr w:rsidR="00A51BE2" w:rsidRPr="009330AA" w14:paraId="7EFA7F07" w14:textId="77777777" w:rsidTr="0089680E">
        <w:trPr>
          <w:jc w:val="center"/>
        </w:trPr>
        <w:tc>
          <w:tcPr>
            <w:tcW w:w="645" w:type="pct"/>
            <w:vAlign w:val="center"/>
          </w:tcPr>
          <w:p w14:paraId="4C00BE31" w14:textId="7AF6F121" w:rsidR="00A51BE2" w:rsidRPr="009330AA" w:rsidRDefault="00A51BE2" w:rsidP="0089680E">
            <w:pPr>
              <w:jc w:val="center"/>
              <w:rPr>
                <w:sz w:val="16"/>
                <w:szCs w:val="16"/>
              </w:rPr>
            </w:pPr>
            <w:r w:rsidRPr="009330AA">
              <w:rPr>
                <w:sz w:val="16"/>
                <w:szCs w:val="16"/>
              </w:rPr>
              <w:t>Кол-во</w:t>
            </w:r>
          </w:p>
        </w:tc>
        <w:tc>
          <w:tcPr>
            <w:tcW w:w="1277" w:type="pct"/>
            <w:vAlign w:val="center"/>
          </w:tcPr>
          <w:p w14:paraId="538D36BD" w14:textId="3E5EDB39" w:rsidR="00A51BE2" w:rsidRPr="009330AA" w:rsidRDefault="008A6A6F" w:rsidP="0089680E">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w:t>
            </w:r>
          </w:p>
        </w:tc>
        <w:tc>
          <w:tcPr>
            <w:tcW w:w="1029" w:type="pct"/>
            <w:vAlign w:val="center"/>
          </w:tcPr>
          <w:p w14:paraId="6B79E1CD" w14:textId="54BB8A75" w:rsidR="00A51BE2" w:rsidRPr="009330AA" w:rsidRDefault="000349AA" w:rsidP="0089680E">
            <w:pPr>
              <w:pStyle w:val="ae"/>
              <w:widowControl w:val="0"/>
              <w:rPr>
                <w:rFonts w:ascii="Times New Roman" w:hAnsi="Times New Roman" w:cs="Times New Roman"/>
                <w:sz w:val="16"/>
                <w:szCs w:val="16"/>
              </w:rPr>
            </w:pPr>
            <w:r w:rsidRPr="009330AA">
              <w:rPr>
                <w:rFonts w:ascii="Times New Roman" w:hAnsi="Times New Roman" w:cs="Times New Roman"/>
                <w:sz w:val="16"/>
                <w:szCs w:val="16"/>
              </w:rPr>
              <w:t>1</w:t>
            </w:r>
          </w:p>
        </w:tc>
        <w:tc>
          <w:tcPr>
            <w:tcW w:w="1024" w:type="pct"/>
            <w:vAlign w:val="center"/>
          </w:tcPr>
          <w:p w14:paraId="3DD859F4" w14:textId="39BB9581" w:rsidR="00A51BE2" w:rsidRPr="009330AA" w:rsidRDefault="000349AA" w:rsidP="0089680E">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w:t>
            </w:r>
          </w:p>
        </w:tc>
        <w:tc>
          <w:tcPr>
            <w:tcW w:w="1024" w:type="pct"/>
            <w:vAlign w:val="center"/>
          </w:tcPr>
          <w:p w14:paraId="2FFFAF72" w14:textId="52B82142" w:rsidR="00A51BE2" w:rsidRPr="009330AA" w:rsidRDefault="000349AA" w:rsidP="0089680E">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w:t>
            </w:r>
          </w:p>
        </w:tc>
      </w:tr>
      <w:tr w:rsidR="00A51BE2" w:rsidRPr="009330AA" w14:paraId="0DE133F5" w14:textId="77777777" w:rsidTr="0089680E">
        <w:trPr>
          <w:jc w:val="center"/>
        </w:trPr>
        <w:tc>
          <w:tcPr>
            <w:tcW w:w="645" w:type="pct"/>
            <w:vAlign w:val="center"/>
          </w:tcPr>
          <w:p w14:paraId="02BD273A" w14:textId="2C7D378E" w:rsidR="00A51BE2" w:rsidRPr="009330AA" w:rsidRDefault="00A51BE2" w:rsidP="0089680E">
            <w:pPr>
              <w:jc w:val="center"/>
              <w:rPr>
                <w:sz w:val="16"/>
                <w:szCs w:val="16"/>
              </w:rPr>
            </w:pPr>
            <w:r w:rsidRPr="009330AA">
              <w:rPr>
                <w:sz w:val="16"/>
                <w:szCs w:val="16"/>
              </w:rPr>
              <w:t>Год выпуска</w:t>
            </w:r>
          </w:p>
        </w:tc>
        <w:tc>
          <w:tcPr>
            <w:tcW w:w="1277" w:type="pct"/>
            <w:vAlign w:val="center"/>
          </w:tcPr>
          <w:p w14:paraId="2D9682A9" w14:textId="2DEEFB91" w:rsidR="00A51BE2" w:rsidRPr="009330AA" w:rsidRDefault="008A6A6F" w:rsidP="0089680E">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Не ниже 2002 года</w:t>
            </w:r>
          </w:p>
        </w:tc>
        <w:tc>
          <w:tcPr>
            <w:tcW w:w="1029" w:type="pct"/>
            <w:vAlign w:val="center"/>
          </w:tcPr>
          <w:p w14:paraId="021F55C8" w14:textId="1E9EF3F6" w:rsidR="00A51BE2" w:rsidRPr="009330AA" w:rsidRDefault="000349AA" w:rsidP="0089680E">
            <w:pPr>
              <w:pStyle w:val="ae"/>
              <w:widowControl w:val="0"/>
              <w:rPr>
                <w:rFonts w:ascii="Times New Roman" w:hAnsi="Times New Roman" w:cs="Times New Roman"/>
                <w:sz w:val="16"/>
                <w:szCs w:val="16"/>
              </w:rPr>
            </w:pPr>
            <w:r w:rsidRPr="009330AA">
              <w:rPr>
                <w:rFonts w:ascii="Times New Roman" w:hAnsi="Times New Roman" w:cs="Times New Roman"/>
                <w:sz w:val="16"/>
                <w:szCs w:val="16"/>
              </w:rPr>
              <w:t>Не старше 2002 года</w:t>
            </w:r>
          </w:p>
        </w:tc>
        <w:tc>
          <w:tcPr>
            <w:tcW w:w="1024" w:type="pct"/>
            <w:vAlign w:val="center"/>
          </w:tcPr>
          <w:p w14:paraId="072A8F9C" w14:textId="77777777" w:rsidR="00A51BE2" w:rsidRPr="009330AA" w:rsidRDefault="00A51BE2" w:rsidP="0089680E">
            <w:pPr>
              <w:pStyle w:val="ae"/>
              <w:widowControl w:val="0"/>
              <w:rPr>
                <w:rFonts w:ascii="Times New Roman" w:eastAsia="Calibri" w:hAnsi="Times New Roman" w:cs="Times New Roman"/>
                <w:sz w:val="16"/>
                <w:szCs w:val="16"/>
              </w:rPr>
            </w:pPr>
          </w:p>
        </w:tc>
        <w:tc>
          <w:tcPr>
            <w:tcW w:w="1024" w:type="pct"/>
            <w:vAlign w:val="center"/>
          </w:tcPr>
          <w:p w14:paraId="06D3FEC3" w14:textId="0AD7CB3B" w:rsidR="00A51BE2" w:rsidRPr="009330AA" w:rsidRDefault="000349AA" w:rsidP="0089680E">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2011 год</w:t>
            </w:r>
          </w:p>
        </w:tc>
      </w:tr>
      <w:tr w:rsidR="008A6A6F" w:rsidRPr="009330AA" w14:paraId="3ADA506F" w14:textId="77777777" w:rsidTr="0089680E">
        <w:trPr>
          <w:jc w:val="center"/>
        </w:trPr>
        <w:tc>
          <w:tcPr>
            <w:tcW w:w="645" w:type="pct"/>
            <w:vAlign w:val="center"/>
          </w:tcPr>
          <w:p w14:paraId="5501C874" w14:textId="2837CB24" w:rsidR="008A6A6F" w:rsidRPr="009330AA" w:rsidRDefault="008A6A6F" w:rsidP="008A6A6F">
            <w:pPr>
              <w:jc w:val="center"/>
              <w:rPr>
                <w:sz w:val="16"/>
                <w:szCs w:val="16"/>
              </w:rPr>
            </w:pPr>
            <w:r w:rsidRPr="009330AA">
              <w:rPr>
                <w:sz w:val="16"/>
                <w:szCs w:val="16"/>
              </w:rPr>
              <w:t>Наработка</w:t>
            </w:r>
          </w:p>
        </w:tc>
        <w:tc>
          <w:tcPr>
            <w:tcW w:w="1277" w:type="pct"/>
            <w:vAlign w:val="center"/>
          </w:tcPr>
          <w:p w14:paraId="4073FC1B" w14:textId="03A3CF93"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hAnsi="Times New Roman" w:cs="Times New Roman"/>
                <w:sz w:val="16"/>
                <w:szCs w:val="16"/>
              </w:rPr>
              <w:t>Не более 10000 м/ч</w:t>
            </w:r>
          </w:p>
        </w:tc>
        <w:tc>
          <w:tcPr>
            <w:tcW w:w="1029" w:type="pct"/>
            <w:vAlign w:val="center"/>
          </w:tcPr>
          <w:p w14:paraId="3C9B7C37" w14:textId="34C2F147" w:rsidR="008A6A6F" w:rsidRPr="009330AA" w:rsidRDefault="008A6A6F" w:rsidP="008A6A6F">
            <w:pPr>
              <w:pStyle w:val="ae"/>
              <w:widowControl w:val="0"/>
              <w:rPr>
                <w:rFonts w:ascii="Times New Roman" w:hAnsi="Times New Roman" w:cs="Times New Roman"/>
                <w:sz w:val="16"/>
                <w:szCs w:val="16"/>
              </w:rPr>
            </w:pPr>
            <w:r w:rsidRPr="009330AA">
              <w:rPr>
                <w:rFonts w:ascii="Times New Roman" w:hAnsi="Times New Roman" w:cs="Times New Roman"/>
                <w:sz w:val="16"/>
                <w:szCs w:val="16"/>
              </w:rPr>
              <w:t>Не более 10000 м/ч</w:t>
            </w:r>
          </w:p>
        </w:tc>
        <w:tc>
          <w:tcPr>
            <w:tcW w:w="1024" w:type="pct"/>
            <w:vAlign w:val="center"/>
          </w:tcPr>
          <w:p w14:paraId="33F90CBE" w14:textId="77777777" w:rsidR="008A6A6F" w:rsidRPr="009330AA" w:rsidRDefault="008A6A6F" w:rsidP="008A6A6F">
            <w:pPr>
              <w:pStyle w:val="ae"/>
              <w:widowControl w:val="0"/>
              <w:rPr>
                <w:rFonts w:ascii="Times New Roman" w:eastAsia="Calibri" w:hAnsi="Times New Roman" w:cs="Times New Roman"/>
                <w:sz w:val="16"/>
                <w:szCs w:val="16"/>
              </w:rPr>
            </w:pPr>
          </w:p>
        </w:tc>
        <w:tc>
          <w:tcPr>
            <w:tcW w:w="1024" w:type="pct"/>
            <w:vAlign w:val="center"/>
          </w:tcPr>
          <w:p w14:paraId="746AA8CA" w14:textId="7C69E5DF"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11066 м/ч</w:t>
            </w:r>
          </w:p>
        </w:tc>
      </w:tr>
      <w:tr w:rsidR="008A6A6F" w:rsidRPr="009330AA" w14:paraId="3C4AAA8E" w14:textId="77777777" w:rsidTr="0089680E">
        <w:trPr>
          <w:jc w:val="center"/>
        </w:trPr>
        <w:tc>
          <w:tcPr>
            <w:tcW w:w="645" w:type="pct"/>
            <w:vAlign w:val="center"/>
          </w:tcPr>
          <w:p w14:paraId="6A656B15" w14:textId="30F354B1" w:rsidR="008A6A6F" w:rsidRPr="009330AA" w:rsidRDefault="008A6A6F" w:rsidP="008A6A6F">
            <w:pPr>
              <w:jc w:val="center"/>
              <w:rPr>
                <w:sz w:val="16"/>
                <w:szCs w:val="16"/>
              </w:rPr>
            </w:pPr>
            <w:r w:rsidRPr="009330AA">
              <w:rPr>
                <w:sz w:val="16"/>
                <w:szCs w:val="16"/>
              </w:rPr>
              <w:t>Масса</w:t>
            </w:r>
          </w:p>
        </w:tc>
        <w:tc>
          <w:tcPr>
            <w:tcW w:w="1277" w:type="pct"/>
            <w:vAlign w:val="center"/>
          </w:tcPr>
          <w:p w14:paraId="4FCA06DB" w14:textId="64978C34"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17,5 тонн</w:t>
            </w:r>
          </w:p>
        </w:tc>
        <w:tc>
          <w:tcPr>
            <w:tcW w:w="1029" w:type="pct"/>
            <w:vAlign w:val="center"/>
          </w:tcPr>
          <w:p w14:paraId="1475CD90" w14:textId="49E0AB35" w:rsidR="008A6A6F" w:rsidRPr="009330AA" w:rsidRDefault="008A6A6F" w:rsidP="008A6A6F">
            <w:pPr>
              <w:pStyle w:val="ae"/>
              <w:widowControl w:val="0"/>
              <w:rPr>
                <w:rFonts w:ascii="Times New Roman" w:hAnsi="Times New Roman" w:cs="Times New Roman"/>
                <w:sz w:val="16"/>
                <w:szCs w:val="16"/>
              </w:rPr>
            </w:pPr>
            <w:r w:rsidRPr="009330AA">
              <w:rPr>
                <w:rFonts w:ascii="Times New Roman" w:hAnsi="Times New Roman" w:cs="Times New Roman"/>
                <w:sz w:val="16"/>
                <w:szCs w:val="16"/>
              </w:rPr>
              <w:t>17,5 тонн</w:t>
            </w:r>
          </w:p>
        </w:tc>
        <w:tc>
          <w:tcPr>
            <w:tcW w:w="1024" w:type="pct"/>
            <w:vAlign w:val="center"/>
          </w:tcPr>
          <w:p w14:paraId="065BC42A" w14:textId="77777777" w:rsidR="008A6A6F" w:rsidRPr="009330AA" w:rsidRDefault="008A6A6F" w:rsidP="008A6A6F">
            <w:pPr>
              <w:pStyle w:val="ae"/>
              <w:widowControl w:val="0"/>
              <w:rPr>
                <w:rFonts w:ascii="Times New Roman" w:eastAsia="Calibri" w:hAnsi="Times New Roman" w:cs="Times New Roman"/>
                <w:sz w:val="16"/>
                <w:szCs w:val="16"/>
              </w:rPr>
            </w:pPr>
          </w:p>
        </w:tc>
        <w:tc>
          <w:tcPr>
            <w:tcW w:w="1024" w:type="pct"/>
            <w:vAlign w:val="center"/>
          </w:tcPr>
          <w:p w14:paraId="0981313D" w14:textId="126E1B29"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18200 кг.</w:t>
            </w:r>
          </w:p>
        </w:tc>
      </w:tr>
      <w:tr w:rsidR="008A6A6F" w:rsidRPr="009330AA" w14:paraId="067533C2" w14:textId="77777777" w:rsidTr="0089680E">
        <w:trPr>
          <w:jc w:val="center"/>
        </w:trPr>
        <w:tc>
          <w:tcPr>
            <w:tcW w:w="645" w:type="pct"/>
            <w:vAlign w:val="center"/>
          </w:tcPr>
          <w:p w14:paraId="1CF7D85E" w14:textId="787218A8" w:rsidR="008A6A6F" w:rsidRPr="009330AA" w:rsidRDefault="008A6A6F" w:rsidP="008A6A6F">
            <w:pPr>
              <w:jc w:val="center"/>
              <w:rPr>
                <w:sz w:val="16"/>
                <w:szCs w:val="16"/>
              </w:rPr>
            </w:pPr>
            <w:r w:rsidRPr="009330AA">
              <w:rPr>
                <w:sz w:val="16"/>
                <w:szCs w:val="16"/>
              </w:rPr>
              <w:t>Объем ковша</w:t>
            </w:r>
          </w:p>
        </w:tc>
        <w:tc>
          <w:tcPr>
            <w:tcW w:w="1277" w:type="pct"/>
            <w:vAlign w:val="center"/>
          </w:tcPr>
          <w:p w14:paraId="6B3458B3" w14:textId="21917C23"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3,5 куб м..</w:t>
            </w:r>
          </w:p>
        </w:tc>
        <w:tc>
          <w:tcPr>
            <w:tcW w:w="1029" w:type="pct"/>
            <w:vAlign w:val="center"/>
          </w:tcPr>
          <w:p w14:paraId="523BC0F7" w14:textId="349107A9" w:rsidR="008A6A6F" w:rsidRPr="009330AA" w:rsidRDefault="008A6A6F" w:rsidP="008A6A6F">
            <w:pPr>
              <w:pStyle w:val="ae"/>
              <w:widowControl w:val="0"/>
              <w:rPr>
                <w:rFonts w:ascii="Times New Roman" w:hAnsi="Times New Roman" w:cs="Times New Roman"/>
                <w:sz w:val="16"/>
                <w:szCs w:val="16"/>
              </w:rPr>
            </w:pPr>
            <w:r w:rsidRPr="009330AA">
              <w:rPr>
                <w:rFonts w:ascii="Times New Roman" w:hAnsi="Times New Roman" w:cs="Times New Roman"/>
                <w:sz w:val="16"/>
                <w:szCs w:val="16"/>
              </w:rPr>
              <w:t>3,4 куб. м.</w:t>
            </w:r>
          </w:p>
        </w:tc>
        <w:tc>
          <w:tcPr>
            <w:tcW w:w="1024" w:type="pct"/>
            <w:vAlign w:val="center"/>
          </w:tcPr>
          <w:p w14:paraId="596699F9" w14:textId="77777777" w:rsidR="008A6A6F" w:rsidRPr="009330AA" w:rsidRDefault="008A6A6F" w:rsidP="008A6A6F">
            <w:pPr>
              <w:pStyle w:val="ae"/>
              <w:widowControl w:val="0"/>
              <w:rPr>
                <w:rFonts w:ascii="Times New Roman" w:eastAsia="Calibri" w:hAnsi="Times New Roman" w:cs="Times New Roman"/>
                <w:sz w:val="16"/>
                <w:szCs w:val="16"/>
              </w:rPr>
            </w:pPr>
          </w:p>
        </w:tc>
        <w:tc>
          <w:tcPr>
            <w:tcW w:w="1024" w:type="pct"/>
            <w:vAlign w:val="center"/>
          </w:tcPr>
          <w:p w14:paraId="502DC1EB" w14:textId="60EAB479"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rPr>
              <w:t>3,4 куб. м.</w:t>
            </w:r>
          </w:p>
        </w:tc>
      </w:tr>
      <w:tr w:rsidR="008A6A6F" w:rsidRPr="009330AA" w14:paraId="78935224" w14:textId="77777777" w:rsidTr="0089680E">
        <w:trPr>
          <w:jc w:val="center"/>
        </w:trPr>
        <w:tc>
          <w:tcPr>
            <w:tcW w:w="645" w:type="pct"/>
            <w:vAlign w:val="center"/>
          </w:tcPr>
          <w:p w14:paraId="77981C4F" w14:textId="57EAAB70" w:rsidR="008A6A6F" w:rsidRPr="009330AA" w:rsidRDefault="008A6A6F" w:rsidP="008A6A6F">
            <w:pPr>
              <w:rPr>
                <w:sz w:val="16"/>
                <w:szCs w:val="16"/>
              </w:rPr>
            </w:pPr>
            <w:r w:rsidRPr="009330AA">
              <w:rPr>
                <w:sz w:val="16"/>
                <w:szCs w:val="16"/>
              </w:rPr>
              <w:t>Комплектация</w:t>
            </w:r>
          </w:p>
        </w:tc>
        <w:tc>
          <w:tcPr>
            <w:tcW w:w="1277" w:type="pct"/>
            <w:vAlign w:val="center"/>
          </w:tcPr>
          <w:p w14:paraId="2182F258" w14:textId="352D698D"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hAnsi="Times New Roman" w:cs="Times New Roman"/>
                <w:sz w:val="16"/>
                <w:szCs w:val="16"/>
              </w:rPr>
              <w:t>Наличие быстросъемного соединения навесного оборудования кроме ковша, наличие вил</w:t>
            </w:r>
          </w:p>
        </w:tc>
        <w:tc>
          <w:tcPr>
            <w:tcW w:w="1029" w:type="pct"/>
            <w:vAlign w:val="center"/>
          </w:tcPr>
          <w:p w14:paraId="3797E652" w14:textId="60BFC233" w:rsidR="008A6A6F" w:rsidRPr="009330AA" w:rsidRDefault="008A6A6F" w:rsidP="008A6A6F">
            <w:pPr>
              <w:pStyle w:val="ae"/>
              <w:widowControl w:val="0"/>
              <w:rPr>
                <w:rFonts w:ascii="Times New Roman" w:hAnsi="Times New Roman" w:cs="Times New Roman"/>
                <w:sz w:val="16"/>
                <w:szCs w:val="16"/>
              </w:rPr>
            </w:pPr>
            <w:r w:rsidRPr="009330AA">
              <w:rPr>
                <w:rFonts w:ascii="Times New Roman" w:hAnsi="Times New Roman" w:cs="Times New Roman"/>
                <w:sz w:val="16"/>
                <w:szCs w:val="16"/>
              </w:rPr>
              <w:t>Наличие быстросъемного соединения навесного оборудования кроме ковша, наличие вил</w:t>
            </w:r>
          </w:p>
        </w:tc>
        <w:tc>
          <w:tcPr>
            <w:tcW w:w="1024" w:type="pct"/>
            <w:vAlign w:val="center"/>
          </w:tcPr>
          <w:p w14:paraId="596BB526" w14:textId="77777777" w:rsidR="008A6A6F" w:rsidRPr="009330AA" w:rsidRDefault="008A6A6F" w:rsidP="008A6A6F">
            <w:pPr>
              <w:pStyle w:val="ae"/>
              <w:widowControl w:val="0"/>
              <w:rPr>
                <w:rFonts w:ascii="Times New Roman" w:eastAsia="Calibri" w:hAnsi="Times New Roman" w:cs="Times New Roman"/>
                <w:sz w:val="16"/>
                <w:szCs w:val="16"/>
              </w:rPr>
            </w:pPr>
          </w:p>
        </w:tc>
        <w:tc>
          <w:tcPr>
            <w:tcW w:w="1024" w:type="pct"/>
            <w:vAlign w:val="center"/>
          </w:tcPr>
          <w:p w14:paraId="14115916" w14:textId="2C72D82E" w:rsidR="008A6A6F" w:rsidRPr="009330AA" w:rsidRDefault="008A6A6F" w:rsidP="008A6A6F">
            <w:pPr>
              <w:pStyle w:val="ae"/>
              <w:widowControl w:val="0"/>
              <w:rPr>
                <w:rFonts w:ascii="Times New Roman" w:eastAsia="Calibri" w:hAnsi="Times New Roman" w:cs="Times New Roman"/>
                <w:sz w:val="16"/>
                <w:szCs w:val="16"/>
              </w:rPr>
            </w:pPr>
            <w:proofErr w:type="spellStart"/>
            <w:r w:rsidRPr="009330AA">
              <w:rPr>
                <w:rFonts w:ascii="Times New Roman" w:eastAsia="Calibri" w:hAnsi="Times New Roman" w:cs="Times New Roman"/>
                <w:sz w:val="16"/>
                <w:szCs w:val="16"/>
              </w:rPr>
              <w:t>Быстросъем</w:t>
            </w:r>
            <w:proofErr w:type="spellEnd"/>
            <w:r w:rsidRPr="009330AA">
              <w:rPr>
                <w:rFonts w:ascii="Times New Roman" w:eastAsia="Calibri" w:hAnsi="Times New Roman" w:cs="Times New Roman"/>
                <w:sz w:val="16"/>
                <w:szCs w:val="16"/>
              </w:rPr>
              <w:t xml:space="preserve"> для </w:t>
            </w:r>
            <w:proofErr w:type="gramStart"/>
            <w:r w:rsidRPr="009330AA">
              <w:rPr>
                <w:rFonts w:ascii="Times New Roman" w:eastAsia="Calibri" w:hAnsi="Times New Roman" w:cs="Times New Roman"/>
                <w:sz w:val="16"/>
                <w:szCs w:val="16"/>
              </w:rPr>
              <w:t>оборудования ,</w:t>
            </w:r>
            <w:proofErr w:type="gramEnd"/>
            <w:r w:rsidRPr="009330AA">
              <w:rPr>
                <w:rFonts w:ascii="Times New Roman" w:eastAsia="Calibri" w:hAnsi="Times New Roman" w:cs="Times New Roman"/>
                <w:sz w:val="16"/>
                <w:szCs w:val="16"/>
              </w:rPr>
              <w:t xml:space="preserve"> вилы в комплекте</w:t>
            </w:r>
          </w:p>
        </w:tc>
      </w:tr>
      <w:tr w:rsidR="008A6A6F" w:rsidRPr="009330AA" w14:paraId="3971F689" w14:textId="77777777" w:rsidTr="0089680E">
        <w:trPr>
          <w:jc w:val="center"/>
        </w:trPr>
        <w:tc>
          <w:tcPr>
            <w:tcW w:w="645" w:type="pct"/>
            <w:vAlign w:val="center"/>
          </w:tcPr>
          <w:p w14:paraId="75D9CAA3" w14:textId="27ABE2C5" w:rsidR="008A6A6F" w:rsidRPr="009330AA" w:rsidRDefault="008A6A6F" w:rsidP="008A6A6F">
            <w:pPr>
              <w:jc w:val="center"/>
              <w:rPr>
                <w:sz w:val="16"/>
                <w:szCs w:val="16"/>
              </w:rPr>
            </w:pPr>
            <w:r w:rsidRPr="009330AA">
              <w:rPr>
                <w:sz w:val="16"/>
                <w:szCs w:val="16"/>
              </w:rPr>
              <w:t xml:space="preserve">Цена </w:t>
            </w:r>
          </w:p>
        </w:tc>
        <w:tc>
          <w:tcPr>
            <w:tcW w:w="1277" w:type="pct"/>
            <w:vAlign w:val="center"/>
          </w:tcPr>
          <w:p w14:paraId="3F3FD869" w14:textId="77777777" w:rsidR="008A6A6F" w:rsidRPr="009330AA" w:rsidRDefault="008A6A6F" w:rsidP="008A6A6F">
            <w:pPr>
              <w:pStyle w:val="ae"/>
              <w:widowControl w:val="0"/>
              <w:rPr>
                <w:rFonts w:ascii="Times New Roman" w:eastAsia="Calibri" w:hAnsi="Times New Roman" w:cs="Times New Roman"/>
                <w:sz w:val="16"/>
                <w:szCs w:val="16"/>
              </w:rPr>
            </w:pPr>
          </w:p>
        </w:tc>
        <w:tc>
          <w:tcPr>
            <w:tcW w:w="1029" w:type="pct"/>
            <w:vAlign w:val="center"/>
          </w:tcPr>
          <w:p w14:paraId="0F5DFE1A" w14:textId="47E812F4" w:rsidR="008A6A6F" w:rsidRPr="009330AA" w:rsidRDefault="008A6A6F" w:rsidP="008A6A6F">
            <w:pPr>
              <w:pStyle w:val="ae"/>
              <w:widowControl w:val="0"/>
              <w:rPr>
                <w:rFonts w:ascii="Times New Roman" w:hAnsi="Times New Roman" w:cs="Times New Roman"/>
                <w:sz w:val="16"/>
                <w:szCs w:val="16"/>
              </w:rPr>
            </w:pPr>
          </w:p>
        </w:tc>
        <w:tc>
          <w:tcPr>
            <w:tcW w:w="1024" w:type="pct"/>
            <w:vAlign w:val="center"/>
          </w:tcPr>
          <w:p w14:paraId="23E9E9A3" w14:textId="468552C9" w:rsidR="008A6A6F" w:rsidRPr="009330AA" w:rsidRDefault="008A6A6F" w:rsidP="008A6A6F">
            <w:pPr>
              <w:pStyle w:val="ae"/>
              <w:widowControl w:val="0"/>
              <w:rPr>
                <w:rFonts w:ascii="Times New Roman" w:eastAsia="Calibri" w:hAnsi="Times New Roman" w:cs="Times New Roman"/>
                <w:sz w:val="16"/>
                <w:szCs w:val="16"/>
              </w:rPr>
            </w:pPr>
            <w:r w:rsidRPr="009330AA">
              <w:rPr>
                <w:rFonts w:ascii="Times New Roman" w:eastAsia="Calibri" w:hAnsi="Times New Roman" w:cs="Times New Roman"/>
                <w:sz w:val="16"/>
                <w:szCs w:val="16"/>
                <w:lang w:val="en-US"/>
              </w:rPr>
              <w:t>950</w:t>
            </w:r>
            <w:r w:rsidRPr="009330AA">
              <w:rPr>
                <w:rFonts w:ascii="Times New Roman" w:eastAsia="Calibri" w:hAnsi="Times New Roman" w:cs="Times New Roman"/>
                <w:sz w:val="16"/>
                <w:szCs w:val="16"/>
              </w:rPr>
              <w:t> </w:t>
            </w:r>
            <w:r w:rsidRPr="009330AA">
              <w:rPr>
                <w:rFonts w:ascii="Times New Roman" w:eastAsia="Calibri" w:hAnsi="Times New Roman" w:cs="Times New Roman"/>
                <w:sz w:val="16"/>
                <w:szCs w:val="16"/>
                <w:lang w:val="en-US"/>
              </w:rPr>
              <w:t>000</w:t>
            </w:r>
          </w:p>
        </w:tc>
        <w:tc>
          <w:tcPr>
            <w:tcW w:w="1024" w:type="pct"/>
            <w:vAlign w:val="center"/>
          </w:tcPr>
          <w:p w14:paraId="5FB4E2E9" w14:textId="03C5BE11" w:rsidR="008A6A6F" w:rsidRPr="009330AA" w:rsidRDefault="008A6A6F" w:rsidP="008A6A6F">
            <w:pPr>
              <w:pStyle w:val="ae"/>
              <w:widowControl w:val="0"/>
              <w:rPr>
                <w:rFonts w:ascii="Times New Roman" w:eastAsia="Calibri" w:hAnsi="Times New Roman" w:cs="Times New Roman"/>
                <w:sz w:val="16"/>
                <w:szCs w:val="16"/>
                <w:lang w:val="en-US"/>
              </w:rPr>
            </w:pPr>
            <w:r w:rsidRPr="009330AA">
              <w:rPr>
                <w:rFonts w:ascii="Times New Roman" w:eastAsia="Calibri" w:hAnsi="Times New Roman" w:cs="Times New Roman"/>
                <w:sz w:val="16"/>
                <w:szCs w:val="16"/>
                <w:lang w:val="en-US"/>
              </w:rPr>
              <w:t>9</w:t>
            </w:r>
            <w:r w:rsidRPr="009330AA">
              <w:rPr>
                <w:rFonts w:ascii="Times New Roman" w:eastAsia="Calibri" w:hAnsi="Times New Roman" w:cs="Times New Roman"/>
                <w:sz w:val="16"/>
                <w:szCs w:val="16"/>
              </w:rPr>
              <w:t>18 2</w:t>
            </w:r>
            <w:r w:rsidRPr="009330AA">
              <w:rPr>
                <w:rFonts w:ascii="Times New Roman" w:eastAsia="Calibri" w:hAnsi="Times New Roman" w:cs="Times New Roman"/>
                <w:sz w:val="16"/>
                <w:szCs w:val="16"/>
                <w:lang w:val="en-US"/>
              </w:rPr>
              <w:t>00</w:t>
            </w:r>
          </w:p>
        </w:tc>
      </w:tr>
      <w:tr w:rsidR="008A6A6F" w:rsidRPr="009330AA" w14:paraId="03DBD600" w14:textId="77777777" w:rsidTr="0089680E">
        <w:trPr>
          <w:jc w:val="center"/>
        </w:trPr>
        <w:tc>
          <w:tcPr>
            <w:tcW w:w="645" w:type="pct"/>
            <w:vAlign w:val="center"/>
          </w:tcPr>
          <w:p w14:paraId="53AB4710" w14:textId="77777777" w:rsidR="008A6A6F" w:rsidRPr="009330AA" w:rsidRDefault="008A6A6F" w:rsidP="008A6A6F">
            <w:pPr>
              <w:jc w:val="center"/>
              <w:rPr>
                <w:sz w:val="16"/>
                <w:szCs w:val="16"/>
              </w:rPr>
            </w:pPr>
            <w:r w:rsidRPr="009330AA">
              <w:rPr>
                <w:sz w:val="16"/>
                <w:szCs w:val="16"/>
              </w:rPr>
              <w:t xml:space="preserve">Валюта платежа </w:t>
            </w:r>
          </w:p>
        </w:tc>
        <w:tc>
          <w:tcPr>
            <w:tcW w:w="1277" w:type="pct"/>
            <w:vAlign w:val="center"/>
          </w:tcPr>
          <w:p w14:paraId="6CD22134" w14:textId="01F644F0" w:rsidR="008A6A6F" w:rsidRPr="009330AA" w:rsidRDefault="008A6A6F" w:rsidP="008A6A6F">
            <w:pPr>
              <w:jc w:val="center"/>
              <w:rPr>
                <w:sz w:val="16"/>
                <w:szCs w:val="16"/>
              </w:rPr>
            </w:pPr>
            <w:r w:rsidRPr="009330AA">
              <w:rPr>
                <w:sz w:val="16"/>
                <w:szCs w:val="16"/>
              </w:rPr>
              <w:t>Руб. ПМР</w:t>
            </w:r>
          </w:p>
        </w:tc>
        <w:tc>
          <w:tcPr>
            <w:tcW w:w="1029" w:type="pct"/>
            <w:vAlign w:val="center"/>
          </w:tcPr>
          <w:p w14:paraId="5450B369" w14:textId="77777777" w:rsidR="008A6A6F" w:rsidRPr="009330AA" w:rsidRDefault="008A6A6F" w:rsidP="008A6A6F">
            <w:pPr>
              <w:jc w:val="center"/>
              <w:rPr>
                <w:sz w:val="16"/>
                <w:szCs w:val="16"/>
              </w:rPr>
            </w:pPr>
            <w:r w:rsidRPr="009330AA">
              <w:rPr>
                <w:sz w:val="16"/>
                <w:szCs w:val="16"/>
              </w:rPr>
              <w:t>Руб. ПМР</w:t>
            </w:r>
          </w:p>
        </w:tc>
        <w:tc>
          <w:tcPr>
            <w:tcW w:w="1024" w:type="pct"/>
            <w:vAlign w:val="center"/>
          </w:tcPr>
          <w:p w14:paraId="36FFB629" w14:textId="77777777" w:rsidR="008A6A6F" w:rsidRPr="009330AA" w:rsidRDefault="008A6A6F" w:rsidP="008A6A6F">
            <w:pPr>
              <w:jc w:val="center"/>
              <w:rPr>
                <w:sz w:val="16"/>
                <w:szCs w:val="16"/>
              </w:rPr>
            </w:pPr>
            <w:r w:rsidRPr="009330AA">
              <w:rPr>
                <w:sz w:val="16"/>
                <w:szCs w:val="16"/>
              </w:rPr>
              <w:t>Руб. ПМР</w:t>
            </w:r>
          </w:p>
        </w:tc>
        <w:tc>
          <w:tcPr>
            <w:tcW w:w="1024" w:type="pct"/>
            <w:vAlign w:val="center"/>
          </w:tcPr>
          <w:p w14:paraId="0AFC15C5" w14:textId="77777777" w:rsidR="008A6A6F" w:rsidRPr="009330AA" w:rsidRDefault="008A6A6F" w:rsidP="008A6A6F">
            <w:pPr>
              <w:jc w:val="center"/>
              <w:rPr>
                <w:sz w:val="16"/>
                <w:szCs w:val="16"/>
              </w:rPr>
            </w:pPr>
            <w:r w:rsidRPr="009330AA">
              <w:rPr>
                <w:sz w:val="16"/>
                <w:szCs w:val="16"/>
              </w:rPr>
              <w:t>Руб. ПМР</w:t>
            </w:r>
          </w:p>
        </w:tc>
      </w:tr>
      <w:tr w:rsidR="008A6A6F" w:rsidRPr="009330AA" w14:paraId="5A82B442" w14:textId="77777777" w:rsidTr="0089680E">
        <w:trPr>
          <w:jc w:val="center"/>
        </w:trPr>
        <w:tc>
          <w:tcPr>
            <w:tcW w:w="645" w:type="pct"/>
            <w:vAlign w:val="center"/>
          </w:tcPr>
          <w:p w14:paraId="23AD70A7" w14:textId="46C2D376" w:rsidR="008A6A6F" w:rsidRPr="009330AA" w:rsidRDefault="008A6A6F" w:rsidP="008A6A6F">
            <w:pPr>
              <w:jc w:val="center"/>
              <w:rPr>
                <w:sz w:val="16"/>
                <w:szCs w:val="16"/>
              </w:rPr>
            </w:pPr>
            <w:r w:rsidRPr="009330AA">
              <w:rPr>
                <w:sz w:val="16"/>
                <w:szCs w:val="16"/>
              </w:rPr>
              <w:t xml:space="preserve">Условия </w:t>
            </w:r>
            <w:r w:rsidR="002F1DEB" w:rsidRPr="009330AA">
              <w:rPr>
                <w:sz w:val="16"/>
                <w:szCs w:val="16"/>
              </w:rPr>
              <w:t xml:space="preserve">и сроки </w:t>
            </w:r>
            <w:r w:rsidRPr="009330AA">
              <w:rPr>
                <w:sz w:val="16"/>
                <w:szCs w:val="16"/>
              </w:rPr>
              <w:t xml:space="preserve">оплаты </w:t>
            </w:r>
          </w:p>
        </w:tc>
        <w:tc>
          <w:tcPr>
            <w:tcW w:w="1277" w:type="pct"/>
            <w:vAlign w:val="center"/>
          </w:tcPr>
          <w:p w14:paraId="6DCE73D8" w14:textId="77777777" w:rsidR="002F1DEB" w:rsidRPr="009330AA" w:rsidRDefault="002F1DEB" w:rsidP="002F1DEB">
            <w:pPr>
              <w:autoSpaceDE w:val="0"/>
              <w:autoSpaceDN w:val="0"/>
              <w:adjustRightInd w:val="0"/>
              <w:ind w:firstLine="567"/>
              <w:jc w:val="both"/>
              <w:rPr>
                <w:i/>
                <w:sz w:val="16"/>
                <w:szCs w:val="16"/>
              </w:rPr>
            </w:pPr>
            <w:r w:rsidRPr="009330AA">
              <w:rPr>
                <w:i/>
                <w:iCs/>
                <w:sz w:val="16"/>
                <w:szCs w:val="16"/>
              </w:rPr>
              <w:t xml:space="preserve">Оплата производится в рублях </w:t>
            </w:r>
            <w:proofErr w:type="gramStart"/>
            <w:r w:rsidRPr="009330AA">
              <w:rPr>
                <w:i/>
                <w:iCs/>
                <w:sz w:val="16"/>
                <w:szCs w:val="16"/>
              </w:rPr>
              <w:t>ПМР..</w:t>
            </w:r>
            <w:proofErr w:type="gramEnd"/>
            <w:r w:rsidRPr="009330AA">
              <w:rPr>
                <w:i/>
                <w:iCs/>
                <w:sz w:val="16"/>
                <w:szCs w:val="16"/>
              </w:rPr>
              <w:t xml:space="preserve"> путем перечисления денежных средств на расчетный счет Поставщика, в следующем </w:t>
            </w:r>
            <w:r w:rsidRPr="009330AA">
              <w:rPr>
                <w:i/>
                <w:iCs/>
                <w:sz w:val="16"/>
                <w:szCs w:val="16"/>
              </w:rPr>
              <w:lastRenderedPageBreak/>
              <w:t xml:space="preserve">порядке: в течение 30 (тридцати) календарных дней с даты поставки Покупателю товара. По договорённости сторон возможны и иные условия оплаты (рассрочка, аванс 50 </w:t>
            </w:r>
            <w:proofErr w:type="gramStart"/>
            <w:r w:rsidRPr="009330AA">
              <w:rPr>
                <w:i/>
                <w:iCs/>
                <w:sz w:val="16"/>
                <w:szCs w:val="16"/>
              </w:rPr>
              <w:t>% ,</w:t>
            </w:r>
            <w:proofErr w:type="gramEnd"/>
            <w:r w:rsidRPr="009330AA">
              <w:rPr>
                <w:i/>
                <w:iCs/>
                <w:sz w:val="16"/>
                <w:szCs w:val="16"/>
              </w:rPr>
              <w:t xml:space="preserve"> остальная часть суммы с момента подачи заявки от Заказчика и другие).</w:t>
            </w:r>
            <w:r w:rsidRPr="009330AA">
              <w:rPr>
                <w:i/>
                <w:sz w:val="16"/>
                <w:szCs w:val="16"/>
              </w:rPr>
              <w:t xml:space="preserve"> (пункт 4</w:t>
            </w:r>
            <w:r w:rsidRPr="009330AA">
              <w:rPr>
                <w:i/>
                <w:sz w:val="16"/>
                <w:szCs w:val="16"/>
                <w:lang w:val="en-US"/>
              </w:rPr>
              <w:t>.4</w:t>
            </w:r>
            <w:r w:rsidRPr="009330AA">
              <w:rPr>
                <w:i/>
                <w:sz w:val="16"/>
                <w:szCs w:val="16"/>
              </w:rPr>
              <w:t xml:space="preserve"> Раздела 4 Извещения);</w:t>
            </w:r>
          </w:p>
          <w:p w14:paraId="247E50C1" w14:textId="256407F2" w:rsidR="008A6A6F" w:rsidRPr="009330AA" w:rsidRDefault="008A6A6F" w:rsidP="008A6A6F">
            <w:pPr>
              <w:autoSpaceDE w:val="0"/>
              <w:autoSpaceDN w:val="0"/>
              <w:adjustRightInd w:val="0"/>
              <w:jc w:val="both"/>
              <w:rPr>
                <w:sz w:val="16"/>
                <w:szCs w:val="16"/>
              </w:rPr>
            </w:pPr>
          </w:p>
        </w:tc>
        <w:tc>
          <w:tcPr>
            <w:tcW w:w="1029" w:type="pct"/>
            <w:vAlign w:val="center"/>
          </w:tcPr>
          <w:p w14:paraId="1CECC83E" w14:textId="5461C2EC" w:rsidR="008A6A6F" w:rsidRPr="009330AA" w:rsidRDefault="008A6A6F" w:rsidP="008A6A6F">
            <w:pPr>
              <w:jc w:val="center"/>
              <w:rPr>
                <w:sz w:val="16"/>
                <w:szCs w:val="16"/>
              </w:rPr>
            </w:pPr>
            <w:r w:rsidRPr="009330AA">
              <w:rPr>
                <w:sz w:val="16"/>
                <w:szCs w:val="16"/>
              </w:rPr>
              <w:lastRenderedPageBreak/>
              <w:t xml:space="preserve">Оплата производится по безналичному расчету. Расчет в течение 15 банковских дней после поставки товара </w:t>
            </w:r>
          </w:p>
        </w:tc>
        <w:tc>
          <w:tcPr>
            <w:tcW w:w="1024" w:type="pct"/>
            <w:vAlign w:val="center"/>
          </w:tcPr>
          <w:p w14:paraId="42CABAFB" w14:textId="4341A670" w:rsidR="008A6A6F" w:rsidRPr="009330AA" w:rsidRDefault="008A6A6F" w:rsidP="008A6A6F">
            <w:pPr>
              <w:jc w:val="center"/>
              <w:rPr>
                <w:sz w:val="16"/>
                <w:szCs w:val="16"/>
              </w:rPr>
            </w:pPr>
          </w:p>
        </w:tc>
        <w:tc>
          <w:tcPr>
            <w:tcW w:w="1024" w:type="pct"/>
            <w:vAlign w:val="center"/>
          </w:tcPr>
          <w:p w14:paraId="7673FB75" w14:textId="69A6026C" w:rsidR="008A6A6F" w:rsidRPr="009330AA" w:rsidRDefault="008A6A6F" w:rsidP="008A6A6F">
            <w:pPr>
              <w:jc w:val="center"/>
              <w:rPr>
                <w:sz w:val="16"/>
                <w:szCs w:val="16"/>
              </w:rPr>
            </w:pPr>
            <w:r w:rsidRPr="009330AA">
              <w:rPr>
                <w:sz w:val="16"/>
                <w:szCs w:val="16"/>
              </w:rPr>
              <w:t xml:space="preserve">25% предоплата в течение 5 дней от даты заключения контракта, оставшаяся сумма в течение 15 банковских </w:t>
            </w:r>
            <w:r w:rsidRPr="009330AA">
              <w:rPr>
                <w:sz w:val="16"/>
                <w:szCs w:val="16"/>
              </w:rPr>
              <w:lastRenderedPageBreak/>
              <w:t>дней после поставки погрузчика</w:t>
            </w:r>
          </w:p>
        </w:tc>
      </w:tr>
      <w:tr w:rsidR="008A6A6F" w:rsidRPr="009330AA" w14:paraId="0F948478" w14:textId="77777777" w:rsidTr="0089680E">
        <w:trPr>
          <w:jc w:val="center"/>
        </w:trPr>
        <w:tc>
          <w:tcPr>
            <w:tcW w:w="645" w:type="pct"/>
            <w:vAlign w:val="center"/>
          </w:tcPr>
          <w:p w14:paraId="634A3273" w14:textId="3A555638" w:rsidR="008A6A6F" w:rsidRPr="009330AA" w:rsidRDefault="002F1DEB" w:rsidP="008A6A6F">
            <w:pPr>
              <w:jc w:val="both"/>
              <w:rPr>
                <w:sz w:val="16"/>
                <w:szCs w:val="16"/>
              </w:rPr>
            </w:pPr>
            <w:r w:rsidRPr="009330AA">
              <w:rPr>
                <w:sz w:val="16"/>
                <w:szCs w:val="16"/>
              </w:rPr>
              <w:lastRenderedPageBreak/>
              <w:t>У</w:t>
            </w:r>
            <w:r w:rsidR="008A6A6F" w:rsidRPr="009330AA">
              <w:rPr>
                <w:sz w:val="16"/>
                <w:szCs w:val="16"/>
              </w:rPr>
              <w:t xml:space="preserve">словия </w:t>
            </w:r>
            <w:r w:rsidRPr="009330AA">
              <w:rPr>
                <w:sz w:val="16"/>
                <w:szCs w:val="16"/>
              </w:rPr>
              <w:t xml:space="preserve">и сроки </w:t>
            </w:r>
            <w:r w:rsidR="008A6A6F" w:rsidRPr="009330AA">
              <w:rPr>
                <w:sz w:val="16"/>
                <w:szCs w:val="16"/>
              </w:rPr>
              <w:t xml:space="preserve">поставки </w:t>
            </w:r>
          </w:p>
        </w:tc>
        <w:tc>
          <w:tcPr>
            <w:tcW w:w="1277" w:type="pct"/>
            <w:vAlign w:val="center"/>
          </w:tcPr>
          <w:p w14:paraId="307E43E3" w14:textId="4D91BDF6" w:rsidR="008A6A6F" w:rsidRPr="009330AA" w:rsidRDefault="002F1DEB" w:rsidP="008A6A6F">
            <w:pPr>
              <w:autoSpaceDE w:val="0"/>
              <w:autoSpaceDN w:val="0"/>
              <w:adjustRightInd w:val="0"/>
              <w:jc w:val="both"/>
              <w:rPr>
                <w:sz w:val="16"/>
                <w:szCs w:val="16"/>
              </w:rPr>
            </w:pPr>
            <w:r w:rsidRPr="009330AA">
              <w:rPr>
                <w:i/>
                <w:sz w:val="16"/>
                <w:szCs w:val="16"/>
              </w:rPr>
              <w:t>Поставка Товара до 31 декабря 2025 года. Поставка не более 30 рабочих дней с момента подачи заявки Заказчиком</w:t>
            </w:r>
          </w:p>
        </w:tc>
        <w:tc>
          <w:tcPr>
            <w:tcW w:w="1029" w:type="pct"/>
            <w:vAlign w:val="center"/>
          </w:tcPr>
          <w:p w14:paraId="76FF3AB2" w14:textId="0BC6039D" w:rsidR="008A6A6F" w:rsidRPr="009330AA" w:rsidRDefault="008A6A6F" w:rsidP="008A6A6F">
            <w:pPr>
              <w:jc w:val="center"/>
              <w:rPr>
                <w:sz w:val="16"/>
                <w:szCs w:val="16"/>
              </w:rPr>
            </w:pPr>
            <w:r w:rsidRPr="009330AA">
              <w:rPr>
                <w:sz w:val="16"/>
                <w:szCs w:val="16"/>
              </w:rPr>
              <w:t xml:space="preserve">Товар предоставляется Поставщиком в пределах срока действия контракта в согласованные </w:t>
            </w:r>
            <w:proofErr w:type="gramStart"/>
            <w:r w:rsidRPr="009330AA">
              <w:rPr>
                <w:sz w:val="16"/>
                <w:szCs w:val="16"/>
              </w:rPr>
              <w:t>сроки</w:t>
            </w:r>
            <w:proofErr w:type="gramEnd"/>
            <w:r w:rsidRPr="009330AA">
              <w:rPr>
                <w:sz w:val="16"/>
                <w:szCs w:val="16"/>
              </w:rPr>
              <w:t xml:space="preserve"> но не позднее 10 рабочих дней с момента получения письменной заявки Получателя</w:t>
            </w:r>
          </w:p>
        </w:tc>
        <w:tc>
          <w:tcPr>
            <w:tcW w:w="1024" w:type="pct"/>
            <w:vAlign w:val="center"/>
          </w:tcPr>
          <w:p w14:paraId="387BB9B2" w14:textId="489AF326" w:rsidR="008A6A6F" w:rsidRPr="009330AA" w:rsidRDefault="008A6A6F" w:rsidP="008A6A6F">
            <w:pPr>
              <w:jc w:val="center"/>
              <w:rPr>
                <w:sz w:val="16"/>
                <w:szCs w:val="16"/>
              </w:rPr>
            </w:pPr>
          </w:p>
        </w:tc>
        <w:tc>
          <w:tcPr>
            <w:tcW w:w="1024" w:type="pct"/>
            <w:vAlign w:val="center"/>
          </w:tcPr>
          <w:p w14:paraId="7D8FC564" w14:textId="04F5ED87" w:rsidR="008A6A6F" w:rsidRPr="009330AA" w:rsidRDefault="008A6A6F" w:rsidP="008A6A6F">
            <w:pPr>
              <w:jc w:val="center"/>
              <w:rPr>
                <w:sz w:val="16"/>
                <w:szCs w:val="16"/>
              </w:rPr>
            </w:pPr>
            <w:r w:rsidRPr="009330AA">
              <w:rPr>
                <w:sz w:val="16"/>
                <w:szCs w:val="16"/>
              </w:rPr>
              <w:t>Доставка из стран Евросоюза. Сроки поставки 45 дней от даты получения предоплаты</w:t>
            </w:r>
          </w:p>
        </w:tc>
      </w:tr>
      <w:tr w:rsidR="008A6A6F" w:rsidRPr="009330AA" w14:paraId="50670301" w14:textId="77777777" w:rsidTr="0089680E">
        <w:trPr>
          <w:jc w:val="center"/>
        </w:trPr>
        <w:tc>
          <w:tcPr>
            <w:tcW w:w="645" w:type="pct"/>
            <w:vAlign w:val="center"/>
          </w:tcPr>
          <w:p w14:paraId="4FAA9BE0" w14:textId="77777777" w:rsidR="008A6A6F" w:rsidRPr="009330AA" w:rsidRDefault="008A6A6F" w:rsidP="008A6A6F">
            <w:pPr>
              <w:jc w:val="both"/>
              <w:rPr>
                <w:sz w:val="16"/>
                <w:szCs w:val="16"/>
              </w:rPr>
            </w:pPr>
            <w:r w:rsidRPr="009330AA">
              <w:rPr>
                <w:sz w:val="16"/>
                <w:szCs w:val="16"/>
              </w:rPr>
              <w:t>Место поставки</w:t>
            </w:r>
          </w:p>
        </w:tc>
        <w:tc>
          <w:tcPr>
            <w:tcW w:w="1277" w:type="pct"/>
            <w:vAlign w:val="center"/>
          </w:tcPr>
          <w:p w14:paraId="07392A82" w14:textId="33302FD7" w:rsidR="008A6A6F" w:rsidRPr="009330AA" w:rsidRDefault="002F1DEB" w:rsidP="008A6A6F">
            <w:pPr>
              <w:jc w:val="both"/>
              <w:rPr>
                <w:sz w:val="16"/>
                <w:szCs w:val="16"/>
              </w:rPr>
            </w:pPr>
            <w:r w:rsidRPr="009330AA">
              <w:rPr>
                <w:i/>
                <w:sz w:val="16"/>
                <w:szCs w:val="16"/>
              </w:rPr>
              <w:t>ПМР, Молдова, г. Тирасполь. ул. Украинская 11.</w:t>
            </w:r>
          </w:p>
        </w:tc>
        <w:tc>
          <w:tcPr>
            <w:tcW w:w="1029" w:type="pct"/>
            <w:vAlign w:val="center"/>
          </w:tcPr>
          <w:p w14:paraId="712EEAF8" w14:textId="3BEF2E5D" w:rsidR="008A6A6F" w:rsidRPr="009330AA" w:rsidRDefault="008A6A6F" w:rsidP="008A6A6F">
            <w:pPr>
              <w:jc w:val="center"/>
              <w:rPr>
                <w:sz w:val="16"/>
                <w:szCs w:val="16"/>
              </w:rPr>
            </w:pPr>
          </w:p>
        </w:tc>
        <w:tc>
          <w:tcPr>
            <w:tcW w:w="1024" w:type="pct"/>
            <w:vAlign w:val="center"/>
          </w:tcPr>
          <w:p w14:paraId="2FF90DA7" w14:textId="7B6ED82F" w:rsidR="008A6A6F" w:rsidRPr="009330AA" w:rsidRDefault="008A6A6F" w:rsidP="008A6A6F">
            <w:pPr>
              <w:jc w:val="center"/>
              <w:rPr>
                <w:sz w:val="16"/>
                <w:szCs w:val="16"/>
              </w:rPr>
            </w:pPr>
          </w:p>
        </w:tc>
        <w:tc>
          <w:tcPr>
            <w:tcW w:w="1024" w:type="pct"/>
            <w:vAlign w:val="center"/>
          </w:tcPr>
          <w:p w14:paraId="008D8654" w14:textId="6A7FBA8C" w:rsidR="008A6A6F" w:rsidRPr="009330AA" w:rsidRDefault="008A6A6F" w:rsidP="008A6A6F">
            <w:pPr>
              <w:jc w:val="center"/>
              <w:rPr>
                <w:sz w:val="16"/>
                <w:szCs w:val="16"/>
              </w:rPr>
            </w:pPr>
          </w:p>
        </w:tc>
      </w:tr>
      <w:tr w:rsidR="008A6A6F" w:rsidRPr="009330AA" w14:paraId="1160AE37" w14:textId="77777777" w:rsidTr="0089680E">
        <w:tblPrEx>
          <w:jc w:val="left"/>
        </w:tblPrEx>
        <w:tc>
          <w:tcPr>
            <w:tcW w:w="645" w:type="pct"/>
            <w:vAlign w:val="center"/>
          </w:tcPr>
          <w:p w14:paraId="1AEB29F0" w14:textId="77777777" w:rsidR="008A6A6F" w:rsidRPr="009330AA" w:rsidRDefault="008A6A6F" w:rsidP="008A6A6F">
            <w:pPr>
              <w:jc w:val="both"/>
              <w:rPr>
                <w:sz w:val="16"/>
                <w:szCs w:val="16"/>
              </w:rPr>
            </w:pPr>
            <w:r w:rsidRPr="009330AA">
              <w:rPr>
                <w:sz w:val="16"/>
                <w:szCs w:val="16"/>
              </w:rPr>
              <w:t>Гарантии</w:t>
            </w:r>
          </w:p>
        </w:tc>
        <w:tc>
          <w:tcPr>
            <w:tcW w:w="1277" w:type="pct"/>
            <w:vAlign w:val="center"/>
          </w:tcPr>
          <w:p w14:paraId="4AB4A2B2" w14:textId="61D22FE8" w:rsidR="008A6A6F" w:rsidRPr="009330AA" w:rsidRDefault="002F1DEB" w:rsidP="008A6A6F">
            <w:pPr>
              <w:autoSpaceDE w:val="0"/>
              <w:autoSpaceDN w:val="0"/>
              <w:adjustRightInd w:val="0"/>
              <w:jc w:val="both"/>
              <w:rPr>
                <w:sz w:val="16"/>
                <w:szCs w:val="16"/>
              </w:rPr>
            </w:pPr>
            <w:r w:rsidRPr="009330AA">
              <w:rPr>
                <w:i/>
                <w:sz w:val="16"/>
                <w:szCs w:val="16"/>
              </w:rPr>
              <w:t>Гарантийный срок службы не менее 3-х месяцев</w:t>
            </w:r>
          </w:p>
        </w:tc>
        <w:tc>
          <w:tcPr>
            <w:tcW w:w="1029" w:type="pct"/>
            <w:vAlign w:val="center"/>
          </w:tcPr>
          <w:p w14:paraId="0ED25D96" w14:textId="64A5F1CA" w:rsidR="008A6A6F" w:rsidRPr="009330AA" w:rsidRDefault="008A6A6F" w:rsidP="008A6A6F">
            <w:pPr>
              <w:jc w:val="both"/>
              <w:rPr>
                <w:sz w:val="16"/>
                <w:szCs w:val="16"/>
              </w:rPr>
            </w:pPr>
          </w:p>
        </w:tc>
        <w:tc>
          <w:tcPr>
            <w:tcW w:w="1024" w:type="pct"/>
            <w:vAlign w:val="center"/>
          </w:tcPr>
          <w:p w14:paraId="375CEB94" w14:textId="66688C0B" w:rsidR="008A6A6F" w:rsidRPr="009330AA" w:rsidRDefault="008A6A6F" w:rsidP="008A6A6F">
            <w:pPr>
              <w:jc w:val="both"/>
              <w:rPr>
                <w:sz w:val="16"/>
                <w:szCs w:val="16"/>
              </w:rPr>
            </w:pPr>
          </w:p>
        </w:tc>
        <w:tc>
          <w:tcPr>
            <w:tcW w:w="1024" w:type="pct"/>
            <w:vAlign w:val="center"/>
          </w:tcPr>
          <w:p w14:paraId="02C66D6D" w14:textId="00FB6107" w:rsidR="008A6A6F" w:rsidRPr="009330AA" w:rsidRDefault="008A6A6F" w:rsidP="008A6A6F">
            <w:pPr>
              <w:jc w:val="both"/>
              <w:rPr>
                <w:sz w:val="16"/>
                <w:szCs w:val="16"/>
              </w:rPr>
            </w:pPr>
            <w:r w:rsidRPr="009330AA">
              <w:rPr>
                <w:sz w:val="16"/>
                <w:szCs w:val="16"/>
              </w:rPr>
              <w:t>6 месяцев на гидрооборудование с момента поставки</w:t>
            </w:r>
          </w:p>
        </w:tc>
      </w:tr>
      <w:tr w:rsidR="008A6A6F" w:rsidRPr="009330AA" w14:paraId="37BEA1C6" w14:textId="77777777" w:rsidTr="0089680E">
        <w:tblPrEx>
          <w:jc w:val="left"/>
        </w:tblPrEx>
        <w:tc>
          <w:tcPr>
            <w:tcW w:w="645" w:type="pct"/>
            <w:vAlign w:val="center"/>
          </w:tcPr>
          <w:p w14:paraId="0C0BD573" w14:textId="3E9491B0" w:rsidR="008A6A6F" w:rsidRPr="009330AA" w:rsidRDefault="008A6A6F" w:rsidP="008A6A6F">
            <w:pPr>
              <w:jc w:val="both"/>
              <w:rPr>
                <w:sz w:val="16"/>
                <w:szCs w:val="16"/>
              </w:rPr>
            </w:pPr>
            <w:r w:rsidRPr="009330AA">
              <w:rPr>
                <w:sz w:val="16"/>
                <w:szCs w:val="16"/>
              </w:rPr>
              <w:t>Срок действия коммерческого предложения</w:t>
            </w:r>
          </w:p>
        </w:tc>
        <w:tc>
          <w:tcPr>
            <w:tcW w:w="1277" w:type="pct"/>
            <w:vAlign w:val="center"/>
          </w:tcPr>
          <w:p w14:paraId="3D0857F9" w14:textId="77777777" w:rsidR="008A6A6F" w:rsidRPr="009330AA" w:rsidRDefault="008A6A6F" w:rsidP="008A6A6F">
            <w:pPr>
              <w:autoSpaceDE w:val="0"/>
              <w:autoSpaceDN w:val="0"/>
              <w:adjustRightInd w:val="0"/>
              <w:jc w:val="both"/>
              <w:rPr>
                <w:sz w:val="16"/>
                <w:szCs w:val="16"/>
              </w:rPr>
            </w:pPr>
          </w:p>
        </w:tc>
        <w:tc>
          <w:tcPr>
            <w:tcW w:w="1029" w:type="pct"/>
            <w:vAlign w:val="center"/>
          </w:tcPr>
          <w:p w14:paraId="474484BC" w14:textId="77777777" w:rsidR="008A6A6F" w:rsidRPr="009330AA" w:rsidRDefault="008A6A6F" w:rsidP="008A6A6F">
            <w:pPr>
              <w:jc w:val="both"/>
              <w:rPr>
                <w:b/>
                <w:bCs/>
                <w:sz w:val="16"/>
                <w:szCs w:val="16"/>
              </w:rPr>
            </w:pPr>
            <w:r w:rsidRPr="009330AA">
              <w:rPr>
                <w:b/>
                <w:bCs/>
                <w:sz w:val="16"/>
                <w:szCs w:val="16"/>
              </w:rPr>
              <w:t>до 17.00 часов 30 января 2025 года (запрос),</w:t>
            </w:r>
          </w:p>
          <w:p w14:paraId="0423B1F8" w14:textId="2AA4FB69" w:rsidR="008A6A6F" w:rsidRPr="009330AA" w:rsidRDefault="008A6A6F" w:rsidP="008A6A6F">
            <w:pPr>
              <w:jc w:val="both"/>
              <w:rPr>
                <w:sz w:val="16"/>
                <w:szCs w:val="16"/>
              </w:rPr>
            </w:pPr>
            <w:r w:rsidRPr="009330AA">
              <w:rPr>
                <w:b/>
                <w:bCs/>
                <w:sz w:val="16"/>
                <w:szCs w:val="16"/>
              </w:rPr>
              <w:t>до 14 февраля 2025 года (форма отображения)</w:t>
            </w:r>
          </w:p>
        </w:tc>
        <w:tc>
          <w:tcPr>
            <w:tcW w:w="1024" w:type="pct"/>
            <w:vAlign w:val="center"/>
          </w:tcPr>
          <w:p w14:paraId="686F27A5" w14:textId="77777777" w:rsidR="008A6A6F" w:rsidRPr="009330AA" w:rsidRDefault="008A6A6F" w:rsidP="008A6A6F">
            <w:pPr>
              <w:jc w:val="both"/>
              <w:rPr>
                <w:sz w:val="16"/>
                <w:szCs w:val="16"/>
              </w:rPr>
            </w:pPr>
          </w:p>
        </w:tc>
        <w:tc>
          <w:tcPr>
            <w:tcW w:w="1024" w:type="pct"/>
            <w:vAlign w:val="center"/>
          </w:tcPr>
          <w:p w14:paraId="0B50D9C2" w14:textId="6EA4D2D0" w:rsidR="008A6A6F" w:rsidRPr="009330AA" w:rsidRDefault="008A6A6F" w:rsidP="008A6A6F">
            <w:pPr>
              <w:jc w:val="both"/>
              <w:rPr>
                <w:sz w:val="16"/>
                <w:szCs w:val="16"/>
              </w:rPr>
            </w:pPr>
            <w:r w:rsidRPr="009330AA">
              <w:rPr>
                <w:sz w:val="16"/>
                <w:szCs w:val="16"/>
              </w:rPr>
              <w:t>Срок действия коммерческого предложения 10 календарных дней</w:t>
            </w:r>
          </w:p>
        </w:tc>
      </w:tr>
    </w:tbl>
    <w:p w14:paraId="45082FA0" w14:textId="77777777" w:rsidR="00A51BE2" w:rsidRPr="009330AA" w:rsidRDefault="00A51BE2" w:rsidP="00A51BE2">
      <w:pPr>
        <w:ind w:firstLine="567"/>
        <w:jc w:val="both"/>
        <w:rPr>
          <w:sz w:val="16"/>
          <w:szCs w:val="16"/>
        </w:rPr>
      </w:pPr>
    </w:p>
    <w:p w14:paraId="6617EE15" w14:textId="12287BBC" w:rsidR="00A51BE2" w:rsidRPr="009330AA" w:rsidRDefault="00A51BE2" w:rsidP="00A51BE2">
      <w:pPr>
        <w:ind w:firstLine="567"/>
        <w:jc w:val="both"/>
      </w:pPr>
      <w:r w:rsidRPr="009330AA">
        <w:t>Исходя из вышеизложенного, в коммерческих предложениях потенциальных поставщиков</w:t>
      </w:r>
      <w:r w:rsidRPr="009330AA">
        <w:rPr>
          <w:b/>
          <w:bCs/>
        </w:rPr>
        <w:t xml:space="preserve"> </w:t>
      </w:r>
      <w:r w:rsidR="005961A0" w:rsidRPr="009330AA">
        <w:rPr>
          <w:b/>
          <w:bCs/>
        </w:rPr>
        <w:t xml:space="preserve">технические характеристики объекта закупки, </w:t>
      </w:r>
      <w:r w:rsidRPr="009330AA">
        <w:t>коммерческие и финансовые условия поставки товаров в части условий оплаты, сроков и условий отгрузки, места поставки</w:t>
      </w:r>
      <w:r w:rsidRPr="009330AA">
        <w:rPr>
          <w:b/>
          <w:bCs/>
        </w:rPr>
        <w:t xml:space="preserve"> не в полной мере соответствуют условиям </w:t>
      </w:r>
      <w:r w:rsidR="005961A0" w:rsidRPr="009330AA">
        <w:rPr>
          <w:b/>
          <w:bCs/>
        </w:rPr>
        <w:t>по л</w:t>
      </w:r>
      <w:r w:rsidRPr="009330AA">
        <w:rPr>
          <w:rFonts w:eastAsia="Calibri"/>
          <w:b/>
        </w:rPr>
        <w:t>оту №</w:t>
      </w:r>
      <w:r w:rsidR="002F1DEB" w:rsidRPr="009330AA">
        <w:rPr>
          <w:rFonts w:eastAsia="Calibri"/>
          <w:b/>
        </w:rPr>
        <w:t>1</w:t>
      </w:r>
      <w:r w:rsidRPr="009330AA">
        <w:rPr>
          <w:rFonts w:eastAsia="Calibri"/>
          <w:b/>
        </w:rPr>
        <w:t>,</w:t>
      </w:r>
      <w:r w:rsidRPr="009330AA">
        <w:t xml:space="preserve"> определенным Заказчиком в Извещении и закупочной документации по вышеуказанной закупке.</w:t>
      </w:r>
    </w:p>
    <w:p w14:paraId="6084851B" w14:textId="1B264D50" w:rsidR="002F1DEB" w:rsidRPr="009330AA" w:rsidRDefault="002F1DEB" w:rsidP="00A51BE2">
      <w:pPr>
        <w:ind w:firstLine="567"/>
        <w:jc w:val="both"/>
      </w:pPr>
      <w:r w:rsidRPr="009330AA">
        <w:t>Вместе с тем, наименование объекта закупки, объем ковша, условия и сроки поставки, условия и сроки оплаты</w:t>
      </w:r>
      <w:r w:rsidR="005961A0" w:rsidRPr="009330AA">
        <w:t>,</w:t>
      </w:r>
      <w:r w:rsidRPr="009330AA">
        <w:t xml:space="preserve"> указанные </w:t>
      </w:r>
      <w:r w:rsidR="005961A0" w:rsidRPr="009330AA">
        <w:t xml:space="preserve">в запросе цены </w:t>
      </w:r>
      <w:r w:rsidRPr="009330AA">
        <w:t xml:space="preserve">не соответствуют </w:t>
      </w:r>
      <w:r w:rsidR="005961A0" w:rsidRPr="009330AA">
        <w:t>извещению и закупочной документации, размещенным в информационной системе в сфере закупок.</w:t>
      </w:r>
    </w:p>
    <w:p w14:paraId="3F15771E" w14:textId="6D673EBC" w:rsidR="00A51BE2" w:rsidRPr="009330AA" w:rsidRDefault="00A51BE2" w:rsidP="00A51BE2">
      <w:pPr>
        <w:ind w:firstLine="567"/>
        <w:contextualSpacing/>
        <w:jc w:val="both"/>
        <w:rPr>
          <w:color w:val="000000"/>
        </w:rPr>
      </w:pPr>
      <w:r w:rsidRPr="009330AA">
        <w:rPr>
          <w:rFonts w:eastAsia="Calibri"/>
        </w:rPr>
        <w:t xml:space="preserve">Кроме того, при формировании и определении начальной (максимальной) цены контракта заказчиком использована </w:t>
      </w:r>
      <w:r w:rsidRPr="009330AA">
        <w:rPr>
          <w:color w:val="000000"/>
        </w:rPr>
        <w:t>ценовая информация по коммерческим предложениям</w:t>
      </w:r>
      <w:r w:rsidRPr="009330AA">
        <w:t xml:space="preserve"> ООО «</w:t>
      </w:r>
      <w:proofErr w:type="spellStart"/>
      <w:r w:rsidR="002F1DEB" w:rsidRPr="009330AA">
        <w:t>Профмонтаж</w:t>
      </w:r>
      <w:proofErr w:type="spellEnd"/>
      <w:r w:rsidRPr="009330AA">
        <w:t xml:space="preserve">» </w:t>
      </w:r>
      <w:r w:rsidRPr="009330AA">
        <w:rPr>
          <w:b/>
          <w:bCs/>
          <w:color w:val="000000"/>
        </w:rPr>
        <w:t xml:space="preserve">после окончания срока приема информации, установленного в запросе ценовой информации, </w:t>
      </w:r>
      <w:r w:rsidRPr="009330AA">
        <w:rPr>
          <w:color w:val="000000"/>
        </w:rPr>
        <w:t>размещенного в информационной системе в сфере закупок.</w:t>
      </w:r>
    </w:p>
    <w:p w14:paraId="0ED7950B" w14:textId="3F41EB89" w:rsidR="00A51BE2" w:rsidRPr="009330AA" w:rsidRDefault="00A51BE2" w:rsidP="00A51BE2">
      <w:pPr>
        <w:ind w:firstLine="567"/>
        <w:contextualSpacing/>
        <w:jc w:val="both"/>
        <w:rPr>
          <w:rFonts w:eastAsia="Calibri"/>
        </w:rPr>
      </w:pPr>
      <w:r w:rsidRPr="009330AA">
        <w:rPr>
          <w:rFonts w:eastAsia="Calibri"/>
        </w:rPr>
        <w:t>Таким образом, указанные в извещении и закупочной документации начальная (максимальная) цена контракта по лоту №</w:t>
      </w:r>
      <w:r w:rsidR="005961A0" w:rsidRPr="009330AA">
        <w:rPr>
          <w:rFonts w:eastAsia="Calibri"/>
        </w:rPr>
        <w:t> 1</w:t>
      </w:r>
      <w:r w:rsidRPr="009330AA">
        <w:rPr>
          <w:rFonts w:eastAsia="Calibri"/>
        </w:rPr>
        <w:t xml:space="preserve"> данной закупки, </w:t>
      </w:r>
      <w:r w:rsidRPr="009330AA">
        <w:t>размещенная в информационной системе в сфере закупок,</w:t>
      </w:r>
      <w:r w:rsidRPr="009330AA">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9330AA">
        <w:t xml:space="preserve"> Приказа Министерства экономического развития Приднестровской Молдавской Республики от 24 декабря 2019 года № 1127 «</w:t>
      </w:r>
      <w:r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0AA">
        <w:t xml:space="preserve"> (САЗ 23-29)</w:t>
      </w:r>
      <w:r w:rsidRPr="009330AA">
        <w:rPr>
          <w:rFonts w:eastAsia="Calibri"/>
        </w:rPr>
        <w:t>.</w:t>
      </w:r>
    </w:p>
    <w:p w14:paraId="48F9A532" w14:textId="77777777" w:rsidR="0065729F" w:rsidRPr="009330AA" w:rsidRDefault="0065729F" w:rsidP="0065729F">
      <w:pPr>
        <w:ind w:firstLine="567"/>
        <w:jc w:val="both"/>
      </w:pPr>
      <w:r w:rsidRPr="009330AA">
        <w:t>Исходя из вышеизложенного, в коммерческих предложениях потенциальных поставщиков</w:t>
      </w:r>
      <w:r w:rsidRPr="009330AA">
        <w:rPr>
          <w:b/>
          <w:bCs/>
        </w:rPr>
        <w:t xml:space="preserve"> коммерческие и финансовые условия поставок товаров в части условий оплаты и поставки не соответствуют условиям оплаты и поставки </w:t>
      </w:r>
      <w:r w:rsidRPr="009330AA">
        <w:rPr>
          <w:rFonts w:eastAsia="Calibri"/>
          <w:b/>
        </w:rPr>
        <w:t>по лотам №№ 1-4,</w:t>
      </w:r>
      <w:r w:rsidRPr="009330AA">
        <w:t xml:space="preserve"> определенным Заказчиком в Извещении и закупочной документации по вышеуказанной закупке.</w:t>
      </w:r>
    </w:p>
    <w:p w14:paraId="2AB3AFCA" w14:textId="20DECD33" w:rsidR="0065729F" w:rsidRPr="009330AA" w:rsidRDefault="0065729F" w:rsidP="0065729F">
      <w:pPr>
        <w:ind w:firstLine="567"/>
        <w:contextualSpacing/>
        <w:jc w:val="both"/>
        <w:rPr>
          <w:rFonts w:eastAsia="Calibri"/>
        </w:rPr>
      </w:pPr>
      <w:r w:rsidRPr="009330AA">
        <w:rPr>
          <w:rFonts w:eastAsia="Calibri"/>
        </w:rPr>
        <w:t>В связи с чем, указанн</w:t>
      </w:r>
      <w:r w:rsidR="005961A0" w:rsidRPr="009330AA">
        <w:rPr>
          <w:rFonts w:eastAsia="Calibri"/>
        </w:rPr>
        <w:t>ая</w:t>
      </w:r>
      <w:r w:rsidRPr="009330AA">
        <w:rPr>
          <w:rFonts w:eastAsia="Calibri"/>
        </w:rPr>
        <w:t xml:space="preserve"> в Извещении</w:t>
      </w:r>
      <w:r w:rsidR="005961A0" w:rsidRPr="009330AA">
        <w:rPr>
          <w:rFonts w:eastAsia="Calibri"/>
        </w:rPr>
        <w:t xml:space="preserve"> закупочной документации</w:t>
      </w:r>
      <w:r w:rsidRPr="009330AA">
        <w:rPr>
          <w:rFonts w:eastAsia="Calibri"/>
        </w:rPr>
        <w:t xml:space="preserve"> начальн</w:t>
      </w:r>
      <w:r w:rsidR="005961A0" w:rsidRPr="009330AA">
        <w:rPr>
          <w:rFonts w:eastAsia="Calibri"/>
        </w:rPr>
        <w:t>ая</w:t>
      </w:r>
      <w:r w:rsidRPr="009330AA">
        <w:rPr>
          <w:rFonts w:eastAsia="Calibri"/>
        </w:rPr>
        <w:t xml:space="preserve"> (максимальн</w:t>
      </w:r>
      <w:r w:rsidR="005961A0" w:rsidRPr="009330AA">
        <w:rPr>
          <w:rFonts w:eastAsia="Calibri"/>
        </w:rPr>
        <w:t>ая</w:t>
      </w:r>
      <w:r w:rsidRPr="009330AA">
        <w:rPr>
          <w:rFonts w:eastAsia="Calibri"/>
        </w:rPr>
        <w:t>) цен</w:t>
      </w:r>
      <w:r w:rsidR="005961A0" w:rsidRPr="009330AA">
        <w:rPr>
          <w:rFonts w:eastAsia="Calibri"/>
        </w:rPr>
        <w:t>а</w:t>
      </w:r>
      <w:r w:rsidRPr="009330AA">
        <w:rPr>
          <w:rFonts w:eastAsia="Calibri"/>
        </w:rPr>
        <w:t xml:space="preserve"> контракт</w:t>
      </w:r>
      <w:r w:rsidR="005961A0" w:rsidRPr="009330AA">
        <w:rPr>
          <w:rFonts w:eastAsia="Calibri"/>
        </w:rPr>
        <w:t>а</w:t>
      </w:r>
      <w:r w:rsidRPr="009330AA">
        <w:rPr>
          <w:rFonts w:eastAsia="Calibri"/>
        </w:rPr>
        <w:t xml:space="preserve"> по лот</w:t>
      </w:r>
      <w:r w:rsidR="005961A0" w:rsidRPr="009330AA">
        <w:rPr>
          <w:rFonts w:eastAsia="Calibri"/>
        </w:rPr>
        <w:t>у</w:t>
      </w:r>
      <w:r w:rsidRPr="009330AA">
        <w:rPr>
          <w:rFonts w:eastAsia="Calibri"/>
        </w:rPr>
        <w:t xml:space="preserve"> № 1 данной закупки, </w:t>
      </w:r>
      <w:r w:rsidRPr="009330AA">
        <w:t>размещенн</w:t>
      </w:r>
      <w:r w:rsidR="005961A0" w:rsidRPr="009330AA">
        <w:t>ая</w:t>
      </w:r>
      <w:r w:rsidRPr="009330AA">
        <w:t xml:space="preserve"> в информационной системе в сфере закупок,</w:t>
      </w:r>
      <w:r w:rsidRPr="009330AA">
        <w:rPr>
          <w:rFonts w:eastAsia="Calibri"/>
        </w:rPr>
        <w:t xml:space="preserve"> является необоснованн</w:t>
      </w:r>
      <w:r w:rsidR="005961A0" w:rsidRPr="009330AA">
        <w:rPr>
          <w:rFonts w:eastAsia="Calibri"/>
        </w:rPr>
        <w:t>ой</w:t>
      </w:r>
      <w:r w:rsidRPr="009330AA">
        <w:rPr>
          <w:rFonts w:eastAsia="Calibri"/>
        </w:rPr>
        <w:t xml:space="preserve"> и не подлежит </w:t>
      </w:r>
      <w:r w:rsidRPr="009330AA">
        <w:rPr>
          <w:rFonts w:eastAsia="Calibri"/>
        </w:rPr>
        <w:lastRenderedPageBreak/>
        <w:t>применению. При этом применение необоснованных начальных (максимальных) цен контракта противоречит требованиям статей 15, 16 Закона о закупках,</w:t>
      </w:r>
      <w:r w:rsidRPr="009330AA">
        <w:t xml:space="preserve"> Приказа Министерства экономического развития Приднестровской Молдавской Республики от 24 декабря 2019 года № 1127 «</w:t>
      </w:r>
      <w:r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0AA">
        <w:t xml:space="preserve"> (САЗ 23-29)</w:t>
      </w:r>
      <w:r w:rsidRPr="009330AA">
        <w:rPr>
          <w:rFonts w:eastAsia="Calibri"/>
        </w:rPr>
        <w:t>.</w:t>
      </w:r>
    </w:p>
    <w:p w14:paraId="5EA8A647" w14:textId="77777777" w:rsidR="0065729F" w:rsidRPr="009330AA" w:rsidRDefault="0065729F" w:rsidP="00DF65A9">
      <w:pPr>
        <w:autoSpaceDE w:val="0"/>
        <w:autoSpaceDN w:val="0"/>
        <w:adjustRightInd w:val="0"/>
        <w:ind w:firstLine="567"/>
        <w:jc w:val="both"/>
        <w:rPr>
          <w:rFonts w:eastAsia="Calibri"/>
          <w:sz w:val="16"/>
          <w:szCs w:val="16"/>
        </w:rPr>
      </w:pPr>
    </w:p>
    <w:bookmarkEnd w:id="5"/>
    <w:p w14:paraId="42100F64" w14:textId="7D1F21D2" w:rsidR="00AF049E" w:rsidRPr="009330AA" w:rsidRDefault="00AF049E" w:rsidP="00DF65A9">
      <w:pPr>
        <w:ind w:firstLine="567"/>
        <w:jc w:val="both"/>
      </w:pPr>
      <w:r w:rsidRPr="009330AA">
        <w:rPr>
          <w:b/>
          <w:bCs/>
        </w:rPr>
        <w:t>2.</w:t>
      </w:r>
      <w:r w:rsidR="0025309C" w:rsidRPr="009330AA">
        <w:rPr>
          <w:b/>
          <w:bCs/>
        </w:rPr>
        <w:t>8</w:t>
      </w:r>
      <w:r w:rsidRPr="009330AA">
        <w:rPr>
          <w:b/>
          <w:bCs/>
        </w:rPr>
        <w:t>.</w:t>
      </w:r>
      <w:r w:rsidRPr="009330AA">
        <w:t xml:space="preserve"> В соответствии с пунктом 4 статьи 4 Закона о закупках не допускается </w:t>
      </w:r>
      <w:bookmarkStart w:id="8" w:name="_Hlk157676055"/>
      <w:r w:rsidRPr="009330AA">
        <w:t>размещение в информационной системе информации и документов, содержащих персональные данные</w:t>
      </w:r>
      <w:bookmarkEnd w:id="8"/>
      <w:r w:rsidRPr="009330AA">
        <w:t>. В целях размещения информации и документов, подлежащих размещению в информационной системе в соответствии с требованиями настоящего Закона, заказчик формирует копии документов, исключающие распространение персональных данных.</w:t>
      </w:r>
    </w:p>
    <w:p w14:paraId="630B42D7" w14:textId="5E41A4A9" w:rsidR="00AF049E" w:rsidRPr="009330AA" w:rsidRDefault="009D04F6" w:rsidP="00DF65A9">
      <w:pPr>
        <w:ind w:firstLine="567"/>
        <w:jc w:val="both"/>
        <w:rPr>
          <w:sz w:val="16"/>
          <w:szCs w:val="16"/>
        </w:rPr>
      </w:pPr>
      <w:r w:rsidRPr="009330AA">
        <w:t xml:space="preserve">В нарушение 4 статьи 4 Закона о закупках в </w:t>
      </w:r>
      <w:r w:rsidR="008E4D6F" w:rsidRPr="009330AA">
        <w:t xml:space="preserve">нижеуказанных </w:t>
      </w:r>
      <w:r w:rsidRPr="009330AA">
        <w:t xml:space="preserve">размещенных заказчиком документах в информационной системе в сфере закупок </w:t>
      </w:r>
      <w:r w:rsidR="008E69C0" w:rsidRPr="009330AA">
        <w:t xml:space="preserve">содержатся персональные </w:t>
      </w:r>
      <w:r w:rsidRPr="009330AA">
        <w:t>данные</w:t>
      </w:r>
      <w:r w:rsidR="008E4D6F" w:rsidRPr="009330AA">
        <w:t>, а именно:</w:t>
      </w:r>
    </w:p>
    <w:p w14:paraId="16B3EC0E" w14:textId="6BFAF3C4" w:rsidR="008E69C0" w:rsidRPr="009330AA" w:rsidRDefault="008E4D6F" w:rsidP="00DF65A9">
      <w:pPr>
        <w:widowControl w:val="0"/>
        <w:ind w:firstLine="567"/>
        <w:jc w:val="both"/>
      </w:pPr>
      <w:r w:rsidRPr="009330AA">
        <w:t>–</w:t>
      </w:r>
      <w:r w:rsidRPr="009330AA">
        <w:rPr>
          <w:lang w:val="en-US"/>
        </w:rPr>
        <w:t> </w:t>
      </w:r>
      <w:r w:rsidRPr="009330AA">
        <w:t>в</w:t>
      </w:r>
      <w:r w:rsidR="001D4955" w:rsidRPr="009330AA">
        <w:t xml:space="preserve"> Протоколе вскрытия конвертов с заявками на участие в открытом аукционе и (или) открытия доступа к поданным в форме электронных документов заявкам на приобретение погрузчика 3,5 куб.</w:t>
      </w:r>
      <w:r w:rsidR="003B4FD2" w:rsidRPr="009330AA">
        <w:t xml:space="preserve"> </w:t>
      </w:r>
      <w:r w:rsidR="001D4955" w:rsidRPr="009330AA">
        <w:t>м.</w:t>
      </w:r>
      <w:r w:rsidR="009D04F6" w:rsidRPr="009330AA">
        <w:t xml:space="preserve"> № 13</w:t>
      </w:r>
      <w:r w:rsidR="001D4955" w:rsidRPr="009330AA">
        <w:t xml:space="preserve"> </w:t>
      </w:r>
      <w:bookmarkStart w:id="9" w:name="_Hlk194412678"/>
      <w:r w:rsidR="001D4955" w:rsidRPr="009330AA">
        <w:t>от 7 марта 2025 года</w:t>
      </w:r>
      <w:bookmarkEnd w:id="9"/>
      <w:r w:rsidR="00E861E7">
        <w:t xml:space="preserve"> </w:t>
      </w:r>
      <w:r w:rsidR="001D4955" w:rsidRPr="009330AA">
        <w:t>– содержатся персональные данные Председателя комиссии, членов коми</w:t>
      </w:r>
      <w:r w:rsidR="004C2DED" w:rsidRPr="009330AA">
        <w:t>с</w:t>
      </w:r>
      <w:r w:rsidR="001D4955" w:rsidRPr="009330AA">
        <w:t>сии, секретаря комиссии</w:t>
      </w:r>
      <w:r w:rsidR="003B4FD2" w:rsidRPr="009330AA">
        <w:t>;</w:t>
      </w:r>
      <w:r w:rsidR="001D4955" w:rsidRPr="009330AA">
        <w:t xml:space="preserve"> </w:t>
      </w:r>
    </w:p>
    <w:p w14:paraId="025A40E4" w14:textId="6194CD98" w:rsidR="001D4955" w:rsidRPr="009330AA" w:rsidRDefault="008E4D6F" w:rsidP="001D4955">
      <w:pPr>
        <w:widowControl w:val="0"/>
        <w:ind w:firstLine="567"/>
        <w:jc w:val="both"/>
      </w:pPr>
      <w:r w:rsidRPr="009330AA">
        <w:t>– в</w:t>
      </w:r>
      <w:r w:rsidR="001D4955" w:rsidRPr="009330AA">
        <w:t xml:space="preserve"> Протоколе рассмотрения заявок на участие в открытом аукционе на приобретение погрузчика 3,5 куб.</w:t>
      </w:r>
      <w:r w:rsidR="003B4FD2" w:rsidRPr="009330AA">
        <w:t xml:space="preserve"> </w:t>
      </w:r>
      <w:r w:rsidR="001D4955" w:rsidRPr="009330AA">
        <w:t xml:space="preserve">м. </w:t>
      </w:r>
      <w:r w:rsidR="009D04F6" w:rsidRPr="009330AA">
        <w:t xml:space="preserve">№ 14 </w:t>
      </w:r>
      <w:r w:rsidR="001D4955" w:rsidRPr="009330AA">
        <w:t>от 13 марта 2025 года содержатся персональные данные Пре</w:t>
      </w:r>
      <w:r w:rsidR="009D04F6" w:rsidRPr="009330AA">
        <w:t>д</w:t>
      </w:r>
      <w:r w:rsidR="001D4955" w:rsidRPr="009330AA">
        <w:t>седателя комиссии, членов коми</w:t>
      </w:r>
      <w:r w:rsidR="009D04F6" w:rsidRPr="009330AA">
        <w:t>с</w:t>
      </w:r>
      <w:r w:rsidR="001D4955" w:rsidRPr="009330AA">
        <w:t>сии, секретаря комиссии, участников закупки ООО «</w:t>
      </w:r>
      <w:proofErr w:type="spellStart"/>
      <w:r w:rsidR="001D4955" w:rsidRPr="009330AA">
        <w:t>Главснаб</w:t>
      </w:r>
      <w:proofErr w:type="spellEnd"/>
      <w:r w:rsidR="001D4955" w:rsidRPr="009330AA">
        <w:t>», ООО «Новатор лайн», ООО «</w:t>
      </w:r>
      <w:proofErr w:type="spellStart"/>
      <w:r w:rsidR="001D4955" w:rsidRPr="009330AA">
        <w:t>Стандартстрой</w:t>
      </w:r>
      <w:proofErr w:type="spellEnd"/>
      <w:r w:rsidR="001D4955" w:rsidRPr="009330AA">
        <w:t xml:space="preserve">», ООО «Импакта логистик». </w:t>
      </w:r>
    </w:p>
    <w:p w14:paraId="224DE4F5" w14:textId="0C64F4CC" w:rsidR="001D4955" w:rsidRPr="009330AA" w:rsidRDefault="008E4D6F" w:rsidP="00DF65A9">
      <w:pPr>
        <w:widowControl w:val="0"/>
        <w:ind w:firstLine="567"/>
        <w:jc w:val="both"/>
      </w:pPr>
      <w:r w:rsidRPr="009330AA">
        <w:t>– в</w:t>
      </w:r>
      <w:r w:rsidR="004C2DED" w:rsidRPr="009330AA">
        <w:t xml:space="preserve"> проекте контракта – содержатся персональные данные директора МУП «Спецавтохозяйство г. Тирасполь»</w:t>
      </w:r>
      <w:r w:rsidR="003B4FD2" w:rsidRPr="009330AA">
        <w:t>;</w:t>
      </w:r>
      <w:r w:rsidR="004C2DED" w:rsidRPr="009330AA">
        <w:t xml:space="preserve"> </w:t>
      </w:r>
    </w:p>
    <w:p w14:paraId="60BD6A29" w14:textId="530E9D56" w:rsidR="001D4955" w:rsidRPr="009330AA" w:rsidRDefault="008E4D6F" w:rsidP="00DF65A9">
      <w:pPr>
        <w:widowControl w:val="0"/>
        <w:ind w:firstLine="567"/>
        <w:jc w:val="both"/>
      </w:pPr>
      <w:r w:rsidRPr="009330AA">
        <w:t>– в</w:t>
      </w:r>
      <w:r w:rsidR="004C2DED" w:rsidRPr="009330AA">
        <w:t xml:space="preserve"> закупочной документации, в извещении, в обосновании закупок товаров, работ услуг для обеспечения коммерческих нужд</w:t>
      </w:r>
      <w:r w:rsidR="00EF7899" w:rsidRPr="009330AA">
        <w:t xml:space="preserve">, </w:t>
      </w:r>
      <w:r w:rsidR="004C2DED" w:rsidRPr="009330AA">
        <w:t>содержатся персональные данные – Директора МУП «Спецавтохозяйство г</w:t>
      </w:r>
      <w:r w:rsidR="00E861E7">
        <w:t>.</w:t>
      </w:r>
      <w:r w:rsidR="004C2DED" w:rsidRPr="009330AA">
        <w:t xml:space="preserve"> Тирасполь», экономиста МУП «Спецавтохозяйство г.</w:t>
      </w:r>
      <w:r w:rsidR="00E861E7">
        <w:t xml:space="preserve"> </w:t>
      </w:r>
      <w:r w:rsidR="004C2DED" w:rsidRPr="009330AA">
        <w:t>Тирасполь»</w:t>
      </w:r>
      <w:r w:rsidR="003B4FD2" w:rsidRPr="009330AA">
        <w:t>;</w:t>
      </w:r>
    </w:p>
    <w:p w14:paraId="2804D835" w14:textId="6AB42FF6" w:rsidR="001D4955" w:rsidRPr="009330AA" w:rsidRDefault="008E4D6F" w:rsidP="00DF65A9">
      <w:pPr>
        <w:widowControl w:val="0"/>
        <w:ind w:firstLine="567"/>
        <w:jc w:val="both"/>
      </w:pPr>
      <w:r w:rsidRPr="009330AA">
        <w:t>– в</w:t>
      </w:r>
      <w:r w:rsidR="004C2DED" w:rsidRPr="009330AA">
        <w:t xml:space="preserve"> плане закупок содержатся персональные данные – </w:t>
      </w:r>
      <w:r w:rsidR="003B4FD2" w:rsidRPr="009330AA">
        <w:t xml:space="preserve">Главы государственной администрации г. Тирасполь и г. Днестровск, </w:t>
      </w:r>
      <w:r w:rsidR="004C2DED" w:rsidRPr="009330AA">
        <w:t>Директора МУП «Спецавтохозяйство г.</w:t>
      </w:r>
      <w:r w:rsidR="009D04F6" w:rsidRPr="009330AA">
        <w:t xml:space="preserve"> </w:t>
      </w:r>
      <w:r w:rsidR="004C2DED" w:rsidRPr="009330AA">
        <w:t>Тирасполь», экономиста МУП «Спецавтохозяйство г.</w:t>
      </w:r>
      <w:r w:rsidR="00E861E7">
        <w:t xml:space="preserve"> </w:t>
      </w:r>
      <w:r w:rsidR="004C2DED" w:rsidRPr="009330AA">
        <w:t>Тирасполь»</w:t>
      </w:r>
      <w:r w:rsidR="003B4FD2" w:rsidRPr="009330AA">
        <w:t>;</w:t>
      </w:r>
    </w:p>
    <w:p w14:paraId="18FAC104" w14:textId="4A4FB29E" w:rsidR="00C57F41" w:rsidRPr="009330AA" w:rsidRDefault="008E4D6F" w:rsidP="00DF65A9">
      <w:pPr>
        <w:widowControl w:val="0"/>
        <w:ind w:firstLine="567"/>
        <w:jc w:val="both"/>
      </w:pPr>
      <w:r w:rsidRPr="009330AA">
        <w:t>– в</w:t>
      </w:r>
      <w:r w:rsidR="00C57F41" w:rsidRPr="009330AA">
        <w:t xml:space="preserve"> Обосновании начальной (максимальной) цены контракта (Анализ рынка и расчет начальной </w:t>
      </w:r>
      <w:r w:rsidR="003B4FD2" w:rsidRPr="009330AA">
        <w:t>(</w:t>
      </w:r>
      <w:r w:rsidR="00C57F41" w:rsidRPr="009330AA">
        <w:t>максимальной</w:t>
      </w:r>
      <w:r w:rsidR="003B4FD2" w:rsidRPr="009330AA">
        <w:t>)</w:t>
      </w:r>
      <w:r w:rsidR="00C57F41" w:rsidRPr="009330AA">
        <w:t xml:space="preserve"> цены контракта)</w:t>
      </w:r>
      <w:r w:rsidR="009D04F6" w:rsidRPr="009330AA">
        <w:t xml:space="preserve"> содержатся персональные данные экономиста МУП «Спецавтохозяйство г.</w:t>
      </w:r>
      <w:r w:rsidR="00E861E7">
        <w:t xml:space="preserve"> </w:t>
      </w:r>
      <w:r w:rsidR="009D04F6" w:rsidRPr="009330AA">
        <w:t>Тирасполь».</w:t>
      </w:r>
    </w:p>
    <w:p w14:paraId="76D59666" w14:textId="77777777" w:rsidR="008E4D6F" w:rsidRPr="009330AA" w:rsidRDefault="008E4D6F" w:rsidP="00DF65A9">
      <w:pPr>
        <w:widowControl w:val="0"/>
        <w:ind w:firstLine="567"/>
        <w:jc w:val="both"/>
      </w:pPr>
    </w:p>
    <w:p w14:paraId="4422A35F" w14:textId="5EF031A8" w:rsidR="007D6C34" w:rsidRPr="009330AA" w:rsidRDefault="00766B22" w:rsidP="007D6C34">
      <w:pPr>
        <w:ind w:firstLine="567"/>
        <w:contextualSpacing/>
        <w:jc w:val="both"/>
        <w:rPr>
          <w:rFonts w:eastAsia="Calibri"/>
        </w:rPr>
      </w:pPr>
      <w:r w:rsidRPr="009330AA">
        <w:t xml:space="preserve">Учитывая вышеизложенное, </w:t>
      </w:r>
      <w:r w:rsidR="008E4D6F" w:rsidRPr="009330AA">
        <w:t xml:space="preserve">МУП «Спецавтохозяйство г .Тирасполь» </w:t>
      </w:r>
      <w:r w:rsidRPr="009330AA">
        <w:t xml:space="preserve">нарушены требования, установленные статьями </w:t>
      </w:r>
      <w:r w:rsidR="00314F96" w:rsidRPr="009330AA">
        <w:t>4, 7, </w:t>
      </w:r>
      <w:r w:rsidR="004E108A" w:rsidRPr="009330AA">
        <w:t>15</w:t>
      </w:r>
      <w:r w:rsidR="00314F96" w:rsidRPr="009330AA">
        <w:t>-17</w:t>
      </w:r>
      <w:r w:rsidR="00D55193" w:rsidRPr="009330AA">
        <w:t>,</w:t>
      </w:r>
      <w:r w:rsidR="00314F96" w:rsidRPr="009330AA">
        <w:t> 19, 21, 23-</w:t>
      </w:r>
      <w:r w:rsidR="004A250F" w:rsidRPr="009330AA">
        <w:t>24,</w:t>
      </w:r>
      <w:r w:rsidR="00314F96" w:rsidRPr="009330AA">
        <w:t> </w:t>
      </w:r>
      <w:r w:rsidR="00001E53" w:rsidRPr="009330AA">
        <w:t>29,</w:t>
      </w:r>
      <w:r w:rsidR="00314F96" w:rsidRPr="009330AA">
        <w:t> </w:t>
      </w:r>
      <w:r w:rsidR="00A05EFC" w:rsidRPr="009330AA">
        <w:t>3</w:t>
      </w:r>
      <w:r w:rsidR="00001E53" w:rsidRPr="009330AA">
        <w:t>5-</w:t>
      </w:r>
      <w:r w:rsidR="00A05EFC" w:rsidRPr="009330AA">
        <w:t>3</w:t>
      </w:r>
      <w:r w:rsidR="00314F96" w:rsidRPr="009330AA">
        <w:t>7</w:t>
      </w:r>
      <w:r w:rsidRPr="009330AA">
        <w:t xml:space="preserve"> Закона Приднестровской Молдавской Республики от 26 ноября 2018 года № 318-З-VI «О закупках в Приднестровской Молдавской Республике» (САЗ 18-48)</w:t>
      </w:r>
      <w:r w:rsidR="00FD1C62" w:rsidRPr="009330AA">
        <w:t>,</w:t>
      </w:r>
      <w:r w:rsidR="00001847" w:rsidRPr="009330AA">
        <w:t xml:space="preserve"> </w:t>
      </w:r>
      <w:r w:rsidR="007D6C34" w:rsidRPr="009330AA">
        <w:t>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19-1), Приказа Министерства экономического развития Приднестровской Молдавской Республики от 24 декабря 2019 года № 1127 «</w:t>
      </w:r>
      <w:r w:rsidR="007D6C34"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7D6C34" w:rsidRPr="009330AA">
        <w:t xml:space="preserve"> (САЗ 23-29)</w:t>
      </w:r>
      <w:r w:rsidR="007D6C34" w:rsidRPr="009330AA">
        <w:rPr>
          <w:rFonts w:eastAsia="Calibri"/>
        </w:rPr>
        <w:t>.</w:t>
      </w:r>
    </w:p>
    <w:p w14:paraId="1FF83268" w14:textId="77777777" w:rsidR="007D6C34" w:rsidRPr="009330AA" w:rsidRDefault="007D6C34" w:rsidP="007D6C34">
      <w:pPr>
        <w:widowControl w:val="0"/>
        <w:ind w:firstLine="567"/>
        <w:jc w:val="both"/>
        <w:rPr>
          <w:rFonts w:eastAsia="Calibri"/>
          <w:b/>
          <w:bCs/>
        </w:rPr>
      </w:pPr>
    </w:p>
    <w:p w14:paraId="64572E55" w14:textId="755DE2FF" w:rsidR="00B15ACF" w:rsidRPr="009330AA" w:rsidRDefault="00B15ACF" w:rsidP="00DF65A9">
      <w:pPr>
        <w:widowControl w:val="0"/>
        <w:tabs>
          <w:tab w:val="left" w:leader="underscore" w:pos="5390"/>
        </w:tabs>
        <w:ind w:firstLine="567"/>
        <w:jc w:val="both"/>
      </w:pPr>
      <w:r w:rsidRPr="009330AA">
        <w:rPr>
          <w:b/>
        </w:rPr>
        <w:t>3.</w:t>
      </w:r>
      <w:r w:rsidRPr="009330AA">
        <w:rPr>
          <w:bCs/>
        </w:rPr>
        <w:t> </w:t>
      </w:r>
      <w:r w:rsidRPr="009330AA">
        <w:rPr>
          <w:b/>
        </w:rPr>
        <w:t>Предписание (представление) по устранению выявленных нарушений и срок их устранения:</w:t>
      </w:r>
      <w:r w:rsidRPr="009330AA">
        <w:t xml:space="preserve"> Предписание от </w:t>
      </w:r>
      <w:r w:rsidR="00122097" w:rsidRPr="009330AA">
        <w:t>3</w:t>
      </w:r>
      <w:r w:rsidRPr="009330AA">
        <w:t xml:space="preserve"> </w:t>
      </w:r>
      <w:r w:rsidR="00B66A9A" w:rsidRPr="009330AA">
        <w:t>апреля</w:t>
      </w:r>
      <w:r w:rsidRPr="009330AA">
        <w:t xml:space="preserve"> 202</w:t>
      </w:r>
      <w:r w:rsidR="001C0524" w:rsidRPr="009330AA">
        <w:t>5</w:t>
      </w:r>
      <w:r w:rsidRPr="009330AA">
        <w:t xml:space="preserve"> года № </w:t>
      </w:r>
      <w:r w:rsidR="00314F96" w:rsidRPr="009330AA">
        <w:t>01-29/8</w:t>
      </w:r>
      <w:r w:rsidRPr="009330AA">
        <w:t xml:space="preserve"> со сроком устранения выявленных нарушений, указанным в Предписании.</w:t>
      </w:r>
    </w:p>
    <w:p w14:paraId="7F996930" w14:textId="77777777" w:rsidR="00B15ACF" w:rsidRPr="009330AA" w:rsidRDefault="00B15ACF" w:rsidP="00DF65A9">
      <w:pPr>
        <w:widowControl w:val="0"/>
        <w:tabs>
          <w:tab w:val="left" w:leader="underscore" w:pos="5390"/>
        </w:tabs>
        <w:ind w:firstLine="567"/>
        <w:jc w:val="both"/>
        <w:rPr>
          <w:sz w:val="16"/>
          <w:szCs w:val="16"/>
        </w:rPr>
      </w:pPr>
    </w:p>
    <w:p w14:paraId="3B654F5F" w14:textId="77777777" w:rsidR="00B15ACF" w:rsidRPr="009330AA" w:rsidRDefault="00B15ACF" w:rsidP="00FE60F9">
      <w:pPr>
        <w:widowControl w:val="0"/>
        <w:ind w:firstLine="567"/>
        <w:jc w:val="both"/>
        <w:rPr>
          <w:b/>
        </w:rPr>
      </w:pPr>
      <w:r w:rsidRPr="009330AA">
        <w:rPr>
          <w:b/>
        </w:rPr>
        <w:t>4.</w:t>
      </w:r>
      <w:r w:rsidRPr="009330AA">
        <w:rPr>
          <w:bCs/>
        </w:rPr>
        <w:t> </w:t>
      </w:r>
      <w:r w:rsidRPr="009330AA">
        <w:rPr>
          <w:b/>
        </w:rPr>
        <w:t>Подпись лица (лиц), осуществляющих контрольное мероприятие:</w:t>
      </w:r>
    </w:p>
    <w:p w14:paraId="38A2CFF2" w14:textId="77777777" w:rsidR="00B15ACF" w:rsidRPr="009330AA" w:rsidRDefault="00B15ACF" w:rsidP="00FE60F9">
      <w:pPr>
        <w:widowControl w:val="0"/>
        <w:ind w:firstLine="567"/>
        <w:jc w:val="both"/>
        <w:rPr>
          <w:sz w:val="12"/>
          <w:szCs w:val="12"/>
        </w:rPr>
      </w:pPr>
    </w:p>
    <w:p w14:paraId="5C79AC32" w14:textId="77777777" w:rsidR="00FE60F9" w:rsidRPr="009330AA" w:rsidRDefault="00FE60F9" w:rsidP="00FE60F9">
      <w:pPr>
        <w:widowControl w:val="0"/>
        <w:ind w:firstLine="567"/>
        <w:jc w:val="both"/>
        <w:rPr>
          <w:bCs/>
          <w:sz w:val="16"/>
          <w:szCs w:val="16"/>
        </w:rPr>
      </w:pPr>
    </w:p>
    <w:p w14:paraId="2800F68B" w14:textId="081407EC" w:rsidR="008A353F" w:rsidRPr="009330AA" w:rsidRDefault="00701FE2" w:rsidP="002A72E8">
      <w:pPr>
        <w:widowControl w:val="0"/>
        <w:ind w:firstLine="567"/>
        <w:jc w:val="both"/>
        <w:rPr>
          <w:b/>
        </w:rPr>
      </w:pPr>
      <w:r w:rsidRPr="009330AA">
        <w:rPr>
          <w:b/>
        </w:rPr>
        <w:t>5.</w:t>
      </w:r>
      <w:r w:rsidRPr="009330AA">
        <w:rPr>
          <w:bCs/>
        </w:rPr>
        <w:t> </w:t>
      </w:r>
      <w:r w:rsidRPr="009330AA">
        <w:rPr>
          <w:b/>
        </w:rPr>
        <w:t xml:space="preserve">С основаниями проведения, полномочиями органа государственного контроля </w:t>
      </w:r>
    </w:p>
    <w:p w14:paraId="4EB8D3F6" w14:textId="0F9F9B1A" w:rsidR="00701FE2" w:rsidRPr="009330AA" w:rsidRDefault="00701FE2" w:rsidP="00D1110F">
      <w:pPr>
        <w:widowControl w:val="0"/>
        <w:ind w:firstLine="567"/>
        <w:jc w:val="both"/>
        <w:rPr>
          <w:b/>
        </w:rPr>
      </w:pPr>
      <w:r w:rsidRPr="009330AA">
        <w:rPr>
          <w:b/>
        </w:rPr>
        <w:t>(надзора) и предметом контрольного мероприятия ознакомлен (-а):</w:t>
      </w:r>
    </w:p>
    <w:p w14:paraId="2D9959EB" w14:textId="77777777" w:rsidR="00FE60F9" w:rsidRPr="009330AA" w:rsidRDefault="00FE60F9" w:rsidP="00D1110F">
      <w:pPr>
        <w:widowControl w:val="0"/>
        <w:tabs>
          <w:tab w:val="left" w:pos="993"/>
        </w:tabs>
        <w:ind w:firstLine="567"/>
        <w:jc w:val="both"/>
        <w:rPr>
          <w:bCs/>
          <w:sz w:val="8"/>
          <w:szCs w:val="8"/>
        </w:rPr>
      </w:pPr>
    </w:p>
    <w:p w14:paraId="06775F17" w14:textId="77777777" w:rsidR="00D1110F" w:rsidRPr="009330AA" w:rsidRDefault="00D1110F" w:rsidP="00D1110F">
      <w:pPr>
        <w:widowControl w:val="0"/>
        <w:tabs>
          <w:tab w:val="left" w:pos="993"/>
        </w:tabs>
        <w:ind w:firstLine="567"/>
        <w:jc w:val="both"/>
        <w:rPr>
          <w:bCs/>
          <w:sz w:val="8"/>
          <w:szCs w:val="8"/>
        </w:rPr>
      </w:pPr>
    </w:p>
    <w:p w14:paraId="0407D937" w14:textId="77777777" w:rsidR="00FE60F9" w:rsidRPr="008317CC" w:rsidRDefault="00FE60F9" w:rsidP="00D1110F">
      <w:pPr>
        <w:pStyle w:val="a3"/>
        <w:widowControl w:val="0"/>
        <w:spacing w:after="0"/>
        <w:ind w:firstLine="567"/>
        <w:jc w:val="both"/>
        <w:rPr>
          <w:sz w:val="16"/>
          <w:szCs w:val="16"/>
          <w:highlight w:val="yellow"/>
        </w:rPr>
      </w:pPr>
    </w:p>
    <w:p w14:paraId="47FE9917" w14:textId="14DA557E" w:rsidR="00847470" w:rsidRPr="008317CC" w:rsidRDefault="00847470" w:rsidP="00D1110F">
      <w:pPr>
        <w:widowControl w:val="0"/>
        <w:ind w:firstLine="567"/>
        <w:jc w:val="both"/>
        <w:rPr>
          <w:b/>
        </w:rPr>
      </w:pPr>
      <w:r w:rsidRPr="008317CC">
        <w:rPr>
          <w:b/>
        </w:rPr>
        <w:t>6.</w:t>
      </w:r>
      <w:r w:rsidRPr="008317CC">
        <w:rPr>
          <w:bCs/>
        </w:rPr>
        <w:t> </w:t>
      </w:r>
      <w:r w:rsidRPr="008317CC">
        <w:rPr>
          <w:b/>
        </w:rPr>
        <w:t>С актом ознакомлен (-а), экземпляр акта получен:</w:t>
      </w:r>
    </w:p>
    <w:p w14:paraId="4B582C28" w14:textId="77777777" w:rsidR="0083423F" w:rsidRPr="00D1110F" w:rsidRDefault="0083423F" w:rsidP="00D1110F">
      <w:pPr>
        <w:widowControl w:val="0"/>
        <w:tabs>
          <w:tab w:val="left" w:pos="993"/>
        </w:tabs>
        <w:ind w:firstLine="567"/>
        <w:jc w:val="both"/>
        <w:rPr>
          <w:sz w:val="8"/>
          <w:szCs w:val="8"/>
        </w:rPr>
      </w:pPr>
    </w:p>
    <w:p w14:paraId="5BD20322" w14:textId="77777777" w:rsidR="00D1110F" w:rsidRPr="00D1110F" w:rsidRDefault="00D1110F" w:rsidP="00D1110F">
      <w:pPr>
        <w:widowControl w:val="0"/>
        <w:tabs>
          <w:tab w:val="left" w:pos="993"/>
        </w:tabs>
        <w:ind w:firstLine="567"/>
        <w:jc w:val="both"/>
        <w:rPr>
          <w:sz w:val="8"/>
          <w:szCs w:val="8"/>
        </w:rPr>
      </w:pPr>
    </w:p>
    <w:sectPr w:rsidR="00D1110F" w:rsidRPr="00D1110F" w:rsidSect="002B6053">
      <w:headerReference w:type="default" r:id="rId14"/>
      <w:footerReference w:type="default" r:id="rId15"/>
      <w:headerReference w:type="first" r:id="rId16"/>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89176" w14:textId="77777777" w:rsidR="00D04368" w:rsidRDefault="00D04368" w:rsidP="00436AA9">
      <w:r>
        <w:separator/>
      </w:r>
    </w:p>
  </w:endnote>
  <w:endnote w:type="continuationSeparator" w:id="0">
    <w:p w14:paraId="49A6A8A7" w14:textId="77777777" w:rsidR="00D04368" w:rsidRDefault="00D04368"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E69C0" w:rsidRPr="00667082" w:rsidRDefault="008E69C0">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C4E2" w14:textId="77777777" w:rsidR="00D04368" w:rsidRDefault="00D04368" w:rsidP="00436AA9">
      <w:r>
        <w:separator/>
      </w:r>
    </w:p>
  </w:footnote>
  <w:footnote w:type="continuationSeparator" w:id="0">
    <w:p w14:paraId="08BE95AC" w14:textId="77777777" w:rsidR="00D04368" w:rsidRDefault="00D04368"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51602C7" w:rsidR="008E69C0" w:rsidRPr="00F311C6" w:rsidRDefault="008E69C0">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10</w:t>
    </w:r>
    <w:r w:rsidRPr="00F311C6">
      <w:rPr>
        <w:sz w:val="22"/>
        <w:szCs w:val="22"/>
      </w:rPr>
      <w:fldChar w:fldCharType="end"/>
    </w:r>
  </w:p>
  <w:p w14:paraId="2A024A1F" w14:textId="77777777" w:rsidR="008E69C0" w:rsidRPr="008E57FA" w:rsidRDefault="008E69C0">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8E69C0" w:rsidRDefault="008E69C0">
    <w:pPr>
      <w:pStyle w:val="af8"/>
      <w:jc w:val="center"/>
    </w:pPr>
  </w:p>
  <w:p w14:paraId="5A49FC87" w14:textId="77777777" w:rsidR="008E69C0" w:rsidRDefault="008E69C0">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16cid:durableId="1959678445">
    <w:abstractNumId w:val="0"/>
  </w:num>
  <w:num w:numId="2" w16cid:durableId="204756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5"/>
    <w:rsid w:val="00000032"/>
    <w:rsid w:val="000006F6"/>
    <w:rsid w:val="00000ED8"/>
    <w:rsid w:val="000016F2"/>
    <w:rsid w:val="00001847"/>
    <w:rsid w:val="00001897"/>
    <w:rsid w:val="00001A6F"/>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50B2"/>
    <w:rsid w:val="00015CE7"/>
    <w:rsid w:val="00016072"/>
    <w:rsid w:val="000160EC"/>
    <w:rsid w:val="00016845"/>
    <w:rsid w:val="00016E6A"/>
    <w:rsid w:val="00017C99"/>
    <w:rsid w:val="00017ED4"/>
    <w:rsid w:val="000206E9"/>
    <w:rsid w:val="000210E1"/>
    <w:rsid w:val="00021687"/>
    <w:rsid w:val="00021C59"/>
    <w:rsid w:val="0002234C"/>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2908"/>
    <w:rsid w:val="0003305D"/>
    <w:rsid w:val="000332BE"/>
    <w:rsid w:val="00033D83"/>
    <w:rsid w:val="0003421F"/>
    <w:rsid w:val="000349AA"/>
    <w:rsid w:val="00034F38"/>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BF3"/>
    <w:rsid w:val="00056C1C"/>
    <w:rsid w:val="000572EF"/>
    <w:rsid w:val="000576F5"/>
    <w:rsid w:val="0006010E"/>
    <w:rsid w:val="000602F1"/>
    <w:rsid w:val="000625F5"/>
    <w:rsid w:val="00062A67"/>
    <w:rsid w:val="000631E8"/>
    <w:rsid w:val="000631F9"/>
    <w:rsid w:val="0006355A"/>
    <w:rsid w:val="00064548"/>
    <w:rsid w:val="00064675"/>
    <w:rsid w:val="00064809"/>
    <w:rsid w:val="000660C7"/>
    <w:rsid w:val="000663DA"/>
    <w:rsid w:val="00067018"/>
    <w:rsid w:val="00067651"/>
    <w:rsid w:val="00067AC7"/>
    <w:rsid w:val="00067B44"/>
    <w:rsid w:val="00067CFE"/>
    <w:rsid w:val="000702C3"/>
    <w:rsid w:val="000712A5"/>
    <w:rsid w:val="000725D0"/>
    <w:rsid w:val="00072989"/>
    <w:rsid w:val="000731D9"/>
    <w:rsid w:val="00073691"/>
    <w:rsid w:val="00073BDA"/>
    <w:rsid w:val="00073BF6"/>
    <w:rsid w:val="000746AE"/>
    <w:rsid w:val="00074969"/>
    <w:rsid w:val="00074CCF"/>
    <w:rsid w:val="00074E1E"/>
    <w:rsid w:val="00075598"/>
    <w:rsid w:val="00075631"/>
    <w:rsid w:val="000757E3"/>
    <w:rsid w:val="000758D8"/>
    <w:rsid w:val="00075D30"/>
    <w:rsid w:val="00075F9F"/>
    <w:rsid w:val="0007654F"/>
    <w:rsid w:val="000767E8"/>
    <w:rsid w:val="00076AA5"/>
    <w:rsid w:val="00077539"/>
    <w:rsid w:val="00077747"/>
    <w:rsid w:val="000778AA"/>
    <w:rsid w:val="00077A35"/>
    <w:rsid w:val="00077B68"/>
    <w:rsid w:val="00080E58"/>
    <w:rsid w:val="000816F8"/>
    <w:rsid w:val="00081B2D"/>
    <w:rsid w:val="000826B7"/>
    <w:rsid w:val="00082B7F"/>
    <w:rsid w:val="00083394"/>
    <w:rsid w:val="0008348C"/>
    <w:rsid w:val="00083E72"/>
    <w:rsid w:val="0008404A"/>
    <w:rsid w:val="00084478"/>
    <w:rsid w:val="00084989"/>
    <w:rsid w:val="00084BAA"/>
    <w:rsid w:val="00084DA2"/>
    <w:rsid w:val="00085D03"/>
    <w:rsid w:val="00085FBD"/>
    <w:rsid w:val="000860B1"/>
    <w:rsid w:val="000860F0"/>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97101"/>
    <w:rsid w:val="000A029C"/>
    <w:rsid w:val="000A0597"/>
    <w:rsid w:val="000A094B"/>
    <w:rsid w:val="000A25CD"/>
    <w:rsid w:val="000A3200"/>
    <w:rsid w:val="000A3D7D"/>
    <w:rsid w:val="000A4086"/>
    <w:rsid w:val="000A4144"/>
    <w:rsid w:val="000A4222"/>
    <w:rsid w:val="000A4385"/>
    <w:rsid w:val="000A4F79"/>
    <w:rsid w:val="000A53BA"/>
    <w:rsid w:val="000A57AA"/>
    <w:rsid w:val="000A5885"/>
    <w:rsid w:val="000A58B1"/>
    <w:rsid w:val="000A6429"/>
    <w:rsid w:val="000A6A2B"/>
    <w:rsid w:val="000A6B3A"/>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70C4"/>
    <w:rsid w:val="000B7D0D"/>
    <w:rsid w:val="000B7E10"/>
    <w:rsid w:val="000C04A2"/>
    <w:rsid w:val="000C0EF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6A6E"/>
    <w:rsid w:val="000D744D"/>
    <w:rsid w:val="000D7898"/>
    <w:rsid w:val="000D7B7B"/>
    <w:rsid w:val="000E0744"/>
    <w:rsid w:val="000E088A"/>
    <w:rsid w:val="000E0DF9"/>
    <w:rsid w:val="000E0E08"/>
    <w:rsid w:val="000E1121"/>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0C"/>
    <w:rsid w:val="00101CBA"/>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7C4"/>
    <w:rsid w:val="00110C5F"/>
    <w:rsid w:val="00111944"/>
    <w:rsid w:val="00111D1D"/>
    <w:rsid w:val="00112742"/>
    <w:rsid w:val="00112A54"/>
    <w:rsid w:val="00113370"/>
    <w:rsid w:val="00113AFD"/>
    <w:rsid w:val="00113B79"/>
    <w:rsid w:val="00113EEB"/>
    <w:rsid w:val="00113F25"/>
    <w:rsid w:val="00113FDF"/>
    <w:rsid w:val="00114A22"/>
    <w:rsid w:val="00115688"/>
    <w:rsid w:val="001158EA"/>
    <w:rsid w:val="00115937"/>
    <w:rsid w:val="00115BB8"/>
    <w:rsid w:val="001164AE"/>
    <w:rsid w:val="00116980"/>
    <w:rsid w:val="00116A71"/>
    <w:rsid w:val="00116F15"/>
    <w:rsid w:val="0011750B"/>
    <w:rsid w:val="00121382"/>
    <w:rsid w:val="00121EA8"/>
    <w:rsid w:val="00122097"/>
    <w:rsid w:val="00122D17"/>
    <w:rsid w:val="00123427"/>
    <w:rsid w:val="00123675"/>
    <w:rsid w:val="00123D68"/>
    <w:rsid w:val="00123E94"/>
    <w:rsid w:val="00124A50"/>
    <w:rsid w:val="001250FB"/>
    <w:rsid w:val="001252A1"/>
    <w:rsid w:val="00127485"/>
    <w:rsid w:val="0013012C"/>
    <w:rsid w:val="00130145"/>
    <w:rsid w:val="001306C8"/>
    <w:rsid w:val="00132217"/>
    <w:rsid w:val="00132A82"/>
    <w:rsid w:val="00133446"/>
    <w:rsid w:val="00133544"/>
    <w:rsid w:val="00133E24"/>
    <w:rsid w:val="00134692"/>
    <w:rsid w:val="0013477E"/>
    <w:rsid w:val="00134A50"/>
    <w:rsid w:val="00134E0E"/>
    <w:rsid w:val="001351BF"/>
    <w:rsid w:val="0013540D"/>
    <w:rsid w:val="001365C9"/>
    <w:rsid w:val="0013664C"/>
    <w:rsid w:val="00136932"/>
    <w:rsid w:val="001370AF"/>
    <w:rsid w:val="001375CF"/>
    <w:rsid w:val="00137C03"/>
    <w:rsid w:val="00137FA2"/>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BB6"/>
    <w:rsid w:val="00156F79"/>
    <w:rsid w:val="001573D8"/>
    <w:rsid w:val="001575F9"/>
    <w:rsid w:val="0015785F"/>
    <w:rsid w:val="00157970"/>
    <w:rsid w:val="00157C27"/>
    <w:rsid w:val="001602F9"/>
    <w:rsid w:val="00161BBF"/>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71B7"/>
    <w:rsid w:val="00167281"/>
    <w:rsid w:val="00167B51"/>
    <w:rsid w:val="00170423"/>
    <w:rsid w:val="001706F0"/>
    <w:rsid w:val="0017085D"/>
    <w:rsid w:val="0017154C"/>
    <w:rsid w:val="00172BA2"/>
    <w:rsid w:val="00172EB7"/>
    <w:rsid w:val="001730A2"/>
    <w:rsid w:val="00173203"/>
    <w:rsid w:val="001739FD"/>
    <w:rsid w:val="001741AC"/>
    <w:rsid w:val="00174A07"/>
    <w:rsid w:val="00175063"/>
    <w:rsid w:val="00175F8A"/>
    <w:rsid w:val="00176002"/>
    <w:rsid w:val="001760CA"/>
    <w:rsid w:val="0017626A"/>
    <w:rsid w:val="00176499"/>
    <w:rsid w:val="00176905"/>
    <w:rsid w:val="00176AE4"/>
    <w:rsid w:val="00177215"/>
    <w:rsid w:val="00177AE9"/>
    <w:rsid w:val="00180620"/>
    <w:rsid w:val="00180D97"/>
    <w:rsid w:val="00181B98"/>
    <w:rsid w:val="00181E12"/>
    <w:rsid w:val="001821EF"/>
    <w:rsid w:val="00182D3E"/>
    <w:rsid w:val="00183028"/>
    <w:rsid w:val="00183359"/>
    <w:rsid w:val="00183A36"/>
    <w:rsid w:val="00183F43"/>
    <w:rsid w:val="001844C2"/>
    <w:rsid w:val="00184B04"/>
    <w:rsid w:val="00184E66"/>
    <w:rsid w:val="0018551E"/>
    <w:rsid w:val="0018576B"/>
    <w:rsid w:val="00185A95"/>
    <w:rsid w:val="00186720"/>
    <w:rsid w:val="00186F35"/>
    <w:rsid w:val="00191519"/>
    <w:rsid w:val="001916D2"/>
    <w:rsid w:val="00191C08"/>
    <w:rsid w:val="00191D17"/>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2E3F"/>
    <w:rsid w:val="001A39EE"/>
    <w:rsid w:val="001A3E1A"/>
    <w:rsid w:val="001A457C"/>
    <w:rsid w:val="001A5296"/>
    <w:rsid w:val="001A556D"/>
    <w:rsid w:val="001A557A"/>
    <w:rsid w:val="001A5EDC"/>
    <w:rsid w:val="001A788B"/>
    <w:rsid w:val="001A7890"/>
    <w:rsid w:val="001A7C36"/>
    <w:rsid w:val="001B028B"/>
    <w:rsid w:val="001B107F"/>
    <w:rsid w:val="001B1FA1"/>
    <w:rsid w:val="001B1FDD"/>
    <w:rsid w:val="001B20C0"/>
    <w:rsid w:val="001B3FDC"/>
    <w:rsid w:val="001B43C8"/>
    <w:rsid w:val="001B44D9"/>
    <w:rsid w:val="001B4B86"/>
    <w:rsid w:val="001B5CE4"/>
    <w:rsid w:val="001B5DA1"/>
    <w:rsid w:val="001B5F2E"/>
    <w:rsid w:val="001B606A"/>
    <w:rsid w:val="001B65D1"/>
    <w:rsid w:val="001B6712"/>
    <w:rsid w:val="001B6E77"/>
    <w:rsid w:val="001B7B26"/>
    <w:rsid w:val="001C0524"/>
    <w:rsid w:val="001C089F"/>
    <w:rsid w:val="001C20C7"/>
    <w:rsid w:val="001C2DC6"/>
    <w:rsid w:val="001C33DE"/>
    <w:rsid w:val="001C523E"/>
    <w:rsid w:val="001C54FA"/>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955"/>
    <w:rsid w:val="001D4EC6"/>
    <w:rsid w:val="001D534C"/>
    <w:rsid w:val="001D59B8"/>
    <w:rsid w:val="001D5F09"/>
    <w:rsid w:val="001D6091"/>
    <w:rsid w:val="001D7B33"/>
    <w:rsid w:val="001D7E84"/>
    <w:rsid w:val="001D7FC9"/>
    <w:rsid w:val="001E0554"/>
    <w:rsid w:val="001E1288"/>
    <w:rsid w:val="001E1413"/>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E98"/>
    <w:rsid w:val="001E601E"/>
    <w:rsid w:val="001E641C"/>
    <w:rsid w:val="001E643E"/>
    <w:rsid w:val="001E6977"/>
    <w:rsid w:val="001E7314"/>
    <w:rsid w:val="001F0342"/>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2430"/>
    <w:rsid w:val="0020391E"/>
    <w:rsid w:val="00205FCA"/>
    <w:rsid w:val="00205FE2"/>
    <w:rsid w:val="00206449"/>
    <w:rsid w:val="002079DA"/>
    <w:rsid w:val="00207B06"/>
    <w:rsid w:val="00207EA3"/>
    <w:rsid w:val="00207EE1"/>
    <w:rsid w:val="00210276"/>
    <w:rsid w:val="00210649"/>
    <w:rsid w:val="00210769"/>
    <w:rsid w:val="00211081"/>
    <w:rsid w:val="0021120E"/>
    <w:rsid w:val="00211DE1"/>
    <w:rsid w:val="00212271"/>
    <w:rsid w:val="002129D7"/>
    <w:rsid w:val="00212DEB"/>
    <w:rsid w:val="00213069"/>
    <w:rsid w:val="00213A7C"/>
    <w:rsid w:val="00213D3B"/>
    <w:rsid w:val="002143F5"/>
    <w:rsid w:val="00214D57"/>
    <w:rsid w:val="0021540D"/>
    <w:rsid w:val="00215B7E"/>
    <w:rsid w:val="00220182"/>
    <w:rsid w:val="0022057C"/>
    <w:rsid w:val="002208DB"/>
    <w:rsid w:val="0022114F"/>
    <w:rsid w:val="00221E28"/>
    <w:rsid w:val="0022315B"/>
    <w:rsid w:val="00223A2F"/>
    <w:rsid w:val="00223CBF"/>
    <w:rsid w:val="00224247"/>
    <w:rsid w:val="002242C4"/>
    <w:rsid w:val="002249DA"/>
    <w:rsid w:val="00225165"/>
    <w:rsid w:val="00225F2E"/>
    <w:rsid w:val="00226813"/>
    <w:rsid w:val="00226FD9"/>
    <w:rsid w:val="0022737F"/>
    <w:rsid w:val="00227388"/>
    <w:rsid w:val="00227AE6"/>
    <w:rsid w:val="00230D27"/>
    <w:rsid w:val="0023106E"/>
    <w:rsid w:val="0023177A"/>
    <w:rsid w:val="00231F0A"/>
    <w:rsid w:val="0023252D"/>
    <w:rsid w:val="002330CB"/>
    <w:rsid w:val="002336DD"/>
    <w:rsid w:val="002337A3"/>
    <w:rsid w:val="0023390C"/>
    <w:rsid w:val="00233B73"/>
    <w:rsid w:val="00234AAE"/>
    <w:rsid w:val="00235BE8"/>
    <w:rsid w:val="00235BF8"/>
    <w:rsid w:val="0023625D"/>
    <w:rsid w:val="00236328"/>
    <w:rsid w:val="002368D9"/>
    <w:rsid w:val="00236E34"/>
    <w:rsid w:val="0024009D"/>
    <w:rsid w:val="0024042A"/>
    <w:rsid w:val="00240A61"/>
    <w:rsid w:val="00240EC7"/>
    <w:rsid w:val="002411B6"/>
    <w:rsid w:val="00241487"/>
    <w:rsid w:val="00241F46"/>
    <w:rsid w:val="00242288"/>
    <w:rsid w:val="00242480"/>
    <w:rsid w:val="00243581"/>
    <w:rsid w:val="00243B37"/>
    <w:rsid w:val="002445A1"/>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09C"/>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E6"/>
    <w:rsid w:val="00264FF7"/>
    <w:rsid w:val="00265028"/>
    <w:rsid w:val="00265031"/>
    <w:rsid w:val="0026503D"/>
    <w:rsid w:val="002655A5"/>
    <w:rsid w:val="0026560F"/>
    <w:rsid w:val="00267930"/>
    <w:rsid w:val="00267BD9"/>
    <w:rsid w:val="00270130"/>
    <w:rsid w:val="0027059A"/>
    <w:rsid w:val="00270982"/>
    <w:rsid w:val="00270E39"/>
    <w:rsid w:val="00271E08"/>
    <w:rsid w:val="00272928"/>
    <w:rsid w:val="00272D36"/>
    <w:rsid w:val="0027331F"/>
    <w:rsid w:val="00273F25"/>
    <w:rsid w:val="002740B7"/>
    <w:rsid w:val="002744A7"/>
    <w:rsid w:val="002748D3"/>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5AD"/>
    <w:rsid w:val="00283ABF"/>
    <w:rsid w:val="00283D5F"/>
    <w:rsid w:val="00284D20"/>
    <w:rsid w:val="002850AE"/>
    <w:rsid w:val="002853C9"/>
    <w:rsid w:val="00285672"/>
    <w:rsid w:val="002859EA"/>
    <w:rsid w:val="002861C2"/>
    <w:rsid w:val="00286A1C"/>
    <w:rsid w:val="00287326"/>
    <w:rsid w:val="00287939"/>
    <w:rsid w:val="0029020E"/>
    <w:rsid w:val="00290559"/>
    <w:rsid w:val="002906D2"/>
    <w:rsid w:val="002908D8"/>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8D9"/>
    <w:rsid w:val="002A2D78"/>
    <w:rsid w:val="002A401E"/>
    <w:rsid w:val="002A45C7"/>
    <w:rsid w:val="002A4655"/>
    <w:rsid w:val="002A4918"/>
    <w:rsid w:val="002A4CC0"/>
    <w:rsid w:val="002A54DA"/>
    <w:rsid w:val="002A5720"/>
    <w:rsid w:val="002A5F64"/>
    <w:rsid w:val="002A6271"/>
    <w:rsid w:val="002A6E4F"/>
    <w:rsid w:val="002A72E8"/>
    <w:rsid w:val="002A7C08"/>
    <w:rsid w:val="002B03B7"/>
    <w:rsid w:val="002B0A14"/>
    <w:rsid w:val="002B0C08"/>
    <w:rsid w:val="002B0CF9"/>
    <w:rsid w:val="002B10E4"/>
    <w:rsid w:val="002B17D9"/>
    <w:rsid w:val="002B1BE8"/>
    <w:rsid w:val="002B2179"/>
    <w:rsid w:val="002B274B"/>
    <w:rsid w:val="002B330D"/>
    <w:rsid w:val="002B3D4E"/>
    <w:rsid w:val="002B3F5B"/>
    <w:rsid w:val="002B467D"/>
    <w:rsid w:val="002B50F9"/>
    <w:rsid w:val="002B6053"/>
    <w:rsid w:val="002B6525"/>
    <w:rsid w:val="002B68F4"/>
    <w:rsid w:val="002B695D"/>
    <w:rsid w:val="002B71BA"/>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726"/>
    <w:rsid w:val="002C6EC0"/>
    <w:rsid w:val="002C7594"/>
    <w:rsid w:val="002C7A6C"/>
    <w:rsid w:val="002C7B25"/>
    <w:rsid w:val="002D002D"/>
    <w:rsid w:val="002D0037"/>
    <w:rsid w:val="002D0653"/>
    <w:rsid w:val="002D1109"/>
    <w:rsid w:val="002D1156"/>
    <w:rsid w:val="002D1183"/>
    <w:rsid w:val="002D16FB"/>
    <w:rsid w:val="002D2248"/>
    <w:rsid w:val="002D2A18"/>
    <w:rsid w:val="002D2A1E"/>
    <w:rsid w:val="002D2B7B"/>
    <w:rsid w:val="002D2F27"/>
    <w:rsid w:val="002D33CD"/>
    <w:rsid w:val="002D3FC8"/>
    <w:rsid w:val="002D5110"/>
    <w:rsid w:val="002D5539"/>
    <w:rsid w:val="002D5C6C"/>
    <w:rsid w:val="002D6A47"/>
    <w:rsid w:val="002D6F4A"/>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4D58"/>
    <w:rsid w:val="002E506C"/>
    <w:rsid w:val="002E5313"/>
    <w:rsid w:val="002E5518"/>
    <w:rsid w:val="002E5BE4"/>
    <w:rsid w:val="002E5DA3"/>
    <w:rsid w:val="002E6541"/>
    <w:rsid w:val="002E656D"/>
    <w:rsid w:val="002E6767"/>
    <w:rsid w:val="002E7D88"/>
    <w:rsid w:val="002F1535"/>
    <w:rsid w:val="002F1BE6"/>
    <w:rsid w:val="002F1DEB"/>
    <w:rsid w:val="002F2B63"/>
    <w:rsid w:val="002F2BE3"/>
    <w:rsid w:val="002F2C85"/>
    <w:rsid w:val="002F3CA2"/>
    <w:rsid w:val="002F4589"/>
    <w:rsid w:val="002F51B2"/>
    <w:rsid w:val="002F53E8"/>
    <w:rsid w:val="002F6DD7"/>
    <w:rsid w:val="002F7344"/>
    <w:rsid w:val="002F73E3"/>
    <w:rsid w:val="002F7634"/>
    <w:rsid w:val="0030131D"/>
    <w:rsid w:val="003014FC"/>
    <w:rsid w:val="00301E45"/>
    <w:rsid w:val="00302734"/>
    <w:rsid w:val="00302AED"/>
    <w:rsid w:val="00302BB8"/>
    <w:rsid w:val="00303BC7"/>
    <w:rsid w:val="00303D9A"/>
    <w:rsid w:val="003044ED"/>
    <w:rsid w:val="00304574"/>
    <w:rsid w:val="003047A4"/>
    <w:rsid w:val="00304EB1"/>
    <w:rsid w:val="00305C17"/>
    <w:rsid w:val="00305CEF"/>
    <w:rsid w:val="00305E8D"/>
    <w:rsid w:val="003066FD"/>
    <w:rsid w:val="003071CB"/>
    <w:rsid w:val="0030724D"/>
    <w:rsid w:val="00307CD1"/>
    <w:rsid w:val="00307F86"/>
    <w:rsid w:val="00310099"/>
    <w:rsid w:val="00310194"/>
    <w:rsid w:val="00310B50"/>
    <w:rsid w:val="00310CCC"/>
    <w:rsid w:val="00311542"/>
    <w:rsid w:val="00311A66"/>
    <w:rsid w:val="00312153"/>
    <w:rsid w:val="00313389"/>
    <w:rsid w:val="0031456E"/>
    <w:rsid w:val="00314E86"/>
    <w:rsid w:val="00314F96"/>
    <w:rsid w:val="00315531"/>
    <w:rsid w:val="003156AF"/>
    <w:rsid w:val="003156B2"/>
    <w:rsid w:val="0031589E"/>
    <w:rsid w:val="00315C27"/>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2B"/>
    <w:rsid w:val="00325767"/>
    <w:rsid w:val="003258F6"/>
    <w:rsid w:val="00326B80"/>
    <w:rsid w:val="00326C54"/>
    <w:rsid w:val="00326E16"/>
    <w:rsid w:val="00326F56"/>
    <w:rsid w:val="00327017"/>
    <w:rsid w:val="003273F8"/>
    <w:rsid w:val="00327850"/>
    <w:rsid w:val="00330AAA"/>
    <w:rsid w:val="00331CC9"/>
    <w:rsid w:val="00331E27"/>
    <w:rsid w:val="00332525"/>
    <w:rsid w:val="0033254F"/>
    <w:rsid w:val="0033260E"/>
    <w:rsid w:val="00332B67"/>
    <w:rsid w:val="00332DC7"/>
    <w:rsid w:val="003337EB"/>
    <w:rsid w:val="00333CF7"/>
    <w:rsid w:val="00333F47"/>
    <w:rsid w:val="00335183"/>
    <w:rsid w:val="003353CB"/>
    <w:rsid w:val="003358CD"/>
    <w:rsid w:val="00335DB7"/>
    <w:rsid w:val="003361F0"/>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E6B"/>
    <w:rsid w:val="00345ED1"/>
    <w:rsid w:val="00346407"/>
    <w:rsid w:val="00346831"/>
    <w:rsid w:val="00346A9E"/>
    <w:rsid w:val="00346B3A"/>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352A"/>
    <w:rsid w:val="00353858"/>
    <w:rsid w:val="00353DC6"/>
    <w:rsid w:val="00353E3C"/>
    <w:rsid w:val="00354121"/>
    <w:rsid w:val="00354FF3"/>
    <w:rsid w:val="00355485"/>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402"/>
    <w:rsid w:val="00366A30"/>
    <w:rsid w:val="00367CF8"/>
    <w:rsid w:val="003706B4"/>
    <w:rsid w:val="003718B5"/>
    <w:rsid w:val="00371FB2"/>
    <w:rsid w:val="003733BB"/>
    <w:rsid w:val="00373630"/>
    <w:rsid w:val="00374109"/>
    <w:rsid w:val="003745E7"/>
    <w:rsid w:val="0037531D"/>
    <w:rsid w:val="00375831"/>
    <w:rsid w:val="003759D9"/>
    <w:rsid w:val="00375D0A"/>
    <w:rsid w:val="00375FBA"/>
    <w:rsid w:val="0037600E"/>
    <w:rsid w:val="003769FC"/>
    <w:rsid w:val="00376B23"/>
    <w:rsid w:val="00377005"/>
    <w:rsid w:val="003771CA"/>
    <w:rsid w:val="00377505"/>
    <w:rsid w:val="00377E06"/>
    <w:rsid w:val="00380588"/>
    <w:rsid w:val="003808B8"/>
    <w:rsid w:val="00381055"/>
    <w:rsid w:val="00381080"/>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5BD3"/>
    <w:rsid w:val="0039638D"/>
    <w:rsid w:val="0039777F"/>
    <w:rsid w:val="003977EA"/>
    <w:rsid w:val="003A0126"/>
    <w:rsid w:val="003A0A69"/>
    <w:rsid w:val="003A0CD9"/>
    <w:rsid w:val="003A13AA"/>
    <w:rsid w:val="003A1758"/>
    <w:rsid w:val="003A1A26"/>
    <w:rsid w:val="003A238B"/>
    <w:rsid w:val="003A2719"/>
    <w:rsid w:val="003A2DB6"/>
    <w:rsid w:val="003A322E"/>
    <w:rsid w:val="003A3945"/>
    <w:rsid w:val="003A5679"/>
    <w:rsid w:val="003A58F0"/>
    <w:rsid w:val="003A5939"/>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4FD2"/>
    <w:rsid w:val="003B5449"/>
    <w:rsid w:val="003B56DC"/>
    <w:rsid w:val="003B5816"/>
    <w:rsid w:val="003B58B1"/>
    <w:rsid w:val="003B5EF6"/>
    <w:rsid w:val="003B6411"/>
    <w:rsid w:val="003B6440"/>
    <w:rsid w:val="003B6901"/>
    <w:rsid w:val="003B695F"/>
    <w:rsid w:val="003C16D1"/>
    <w:rsid w:val="003C1C0E"/>
    <w:rsid w:val="003C22E3"/>
    <w:rsid w:val="003C2825"/>
    <w:rsid w:val="003C2F71"/>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364A"/>
    <w:rsid w:val="003D36EF"/>
    <w:rsid w:val="003D3789"/>
    <w:rsid w:val="003D3C6A"/>
    <w:rsid w:val="003D43B8"/>
    <w:rsid w:val="003D45D4"/>
    <w:rsid w:val="003D47CA"/>
    <w:rsid w:val="003D4CE8"/>
    <w:rsid w:val="003D4D6B"/>
    <w:rsid w:val="003D517E"/>
    <w:rsid w:val="003D5228"/>
    <w:rsid w:val="003D73C6"/>
    <w:rsid w:val="003E0A38"/>
    <w:rsid w:val="003E0CF3"/>
    <w:rsid w:val="003E23B8"/>
    <w:rsid w:val="003E2554"/>
    <w:rsid w:val="003E31F9"/>
    <w:rsid w:val="003E3D84"/>
    <w:rsid w:val="003E3F5F"/>
    <w:rsid w:val="003E5247"/>
    <w:rsid w:val="003E52E8"/>
    <w:rsid w:val="003E6D11"/>
    <w:rsid w:val="003E73D3"/>
    <w:rsid w:val="003E73DE"/>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80C"/>
    <w:rsid w:val="00402B33"/>
    <w:rsid w:val="004033B2"/>
    <w:rsid w:val="00404246"/>
    <w:rsid w:val="0040426A"/>
    <w:rsid w:val="00404594"/>
    <w:rsid w:val="00404C74"/>
    <w:rsid w:val="00404DA5"/>
    <w:rsid w:val="00405D58"/>
    <w:rsid w:val="00406605"/>
    <w:rsid w:val="004066C5"/>
    <w:rsid w:val="00407100"/>
    <w:rsid w:val="004100EC"/>
    <w:rsid w:val="004106A8"/>
    <w:rsid w:val="0041099F"/>
    <w:rsid w:val="00410CC3"/>
    <w:rsid w:val="00411289"/>
    <w:rsid w:val="00411A5B"/>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F9E"/>
    <w:rsid w:val="004172EA"/>
    <w:rsid w:val="0042004E"/>
    <w:rsid w:val="004203A2"/>
    <w:rsid w:val="00420DCD"/>
    <w:rsid w:val="00421956"/>
    <w:rsid w:val="00421C57"/>
    <w:rsid w:val="004224E1"/>
    <w:rsid w:val="00422656"/>
    <w:rsid w:val="00422899"/>
    <w:rsid w:val="00422B52"/>
    <w:rsid w:val="00423462"/>
    <w:rsid w:val="00423FE9"/>
    <w:rsid w:val="004240D1"/>
    <w:rsid w:val="00424BB8"/>
    <w:rsid w:val="0042532C"/>
    <w:rsid w:val="004253E8"/>
    <w:rsid w:val="004259BD"/>
    <w:rsid w:val="00425FD4"/>
    <w:rsid w:val="00425FD5"/>
    <w:rsid w:val="0042658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DC6"/>
    <w:rsid w:val="00434E13"/>
    <w:rsid w:val="00435DFA"/>
    <w:rsid w:val="00436976"/>
    <w:rsid w:val="00436AA9"/>
    <w:rsid w:val="00436B15"/>
    <w:rsid w:val="00436B27"/>
    <w:rsid w:val="004373E7"/>
    <w:rsid w:val="0043785D"/>
    <w:rsid w:val="00437C00"/>
    <w:rsid w:val="004412D3"/>
    <w:rsid w:val="0044155D"/>
    <w:rsid w:val="004420CB"/>
    <w:rsid w:val="00442373"/>
    <w:rsid w:val="004425BF"/>
    <w:rsid w:val="00442600"/>
    <w:rsid w:val="00443C1A"/>
    <w:rsid w:val="00443D97"/>
    <w:rsid w:val="00443DC6"/>
    <w:rsid w:val="00443F6E"/>
    <w:rsid w:val="00444DCE"/>
    <w:rsid w:val="0044544A"/>
    <w:rsid w:val="00445EDE"/>
    <w:rsid w:val="00446E28"/>
    <w:rsid w:val="004471D6"/>
    <w:rsid w:val="00447532"/>
    <w:rsid w:val="004475C6"/>
    <w:rsid w:val="00447708"/>
    <w:rsid w:val="00447846"/>
    <w:rsid w:val="004479F6"/>
    <w:rsid w:val="00450244"/>
    <w:rsid w:val="004506A7"/>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3339"/>
    <w:rsid w:val="00473578"/>
    <w:rsid w:val="00473FBF"/>
    <w:rsid w:val="00474B07"/>
    <w:rsid w:val="00474BA0"/>
    <w:rsid w:val="00474E6C"/>
    <w:rsid w:val="00475025"/>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53A"/>
    <w:rsid w:val="00491375"/>
    <w:rsid w:val="004916C7"/>
    <w:rsid w:val="00491BFA"/>
    <w:rsid w:val="00492877"/>
    <w:rsid w:val="0049297D"/>
    <w:rsid w:val="00493865"/>
    <w:rsid w:val="00493D57"/>
    <w:rsid w:val="0049440D"/>
    <w:rsid w:val="0049483D"/>
    <w:rsid w:val="004949E3"/>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407D"/>
    <w:rsid w:val="004A4E87"/>
    <w:rsid w:val="004A4E96"/>
    <w:rsid w:val="004A5882"/>
    <w:rsid w:val="004A5E97"/>
    <w:rsid w:val="004A6054"/>
    <w:rsid w:val="004A6486"/>
    <w:rsid w:val="004A6AFE"/>
    <w:rsid w:val="004A798E"/>
    <w:rsid w:val="004A7F2F"/>
    <w:rsid w:val="004B055E"/>
    <w:rsid w:val="004B0A42"/>
    <w:rsid w:val="004B1562"/>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73F"/>
    <w:rsid w:val="004B7BCE"/>
    <w:rsid w:val="004B7CB6"/>
    <w:rsid w:val="004C0DBC"/>
    <w:rsid w:val="004C1B42"/>
    <w:rsid w:val="004C22F9"/>
    <w:rsid w:val="004C2DED"/>
    <w:rsid w:val="004C3E7B"/>
    <w:rsid w:val="004C493E"/>
    <w:rsid w:val="004C4DF4"/>
    <w:rsid w:val="004C52F7"/>
    <w:rsid w:val="004C6EAC"/>
    <w:rsid w:val="004C73F9"/>
    <w:rsid w:val="004C7C9A"/>
    <w:rsid w:val="004C7E0B"/>
    <w:rsid w:val="004D048D"/>
    <w:rsid w:val="004D0896"/>
    <w:rsid w:val="004D16A3"/>
    <w:rsid w:val="004D1BC2"/>
    <w:rsid w:val="004D1D82"/>
    <w:rsid w:val="004D247C"/>
    <w:rsid w:val="004D25F6"/>
    <w:rsid w:val="004D3433"/>
    <w:rsid w:val="004D3537"/>
    <w:rsid w:val="004D397B"/>
    <w:rsid w:val="004D3B73"/>
    <w:rsid w:val="004D3BE8"/>
    <w:rsid w:val="004D3C28"/>
    <w:rsid w:val="004D3FE1"/>
    <w:rsid w:val="004D42E2"/>
    <w:rsid w:val="004D55A7"/>
    <w:rsid w:val="004D5B03"/>
    <w:rsid w:val="004D5BE7"/>
    <w:rsid w:val="004D622A"/>
    <w:rsid w:val="004D70BD"/>
    <w:rsid w:val="004E07EA"/>
    <w:rsid w:val="004E0BED"/>
    <w:rsid w:val="004E1059"/>
    <w:rsid w:val="004E108A"/>
    <w:rsid w:val="004E1A2B"/>
    <w:rsid w:val="004E1EC8"/>
    <w:rsid w:val="004E1ECF"/>
    <w:rsid w:val="004E2425"/>
    <w:rsid w:val="004E2FF7"/>
    <w:rsid w:val="004E3217"/>
    <w:rsid w:val="004E4817"/>
    <w:rsid w:val="004E4D75"/>
    <w:rsid w:val="004E5B33"/>
    <w:rsid w:val="004E6869"/>
    <w:rsid w:val="004E6A73"/>
    <w:rsid w:val="004E6EC8"/>
    <w:rsid w:val="004E7A85"/>
    <w:rsid w:val="004E7FB6"/>
    <w:rsid w:val="004F0782"/>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31FE"/>
    <w:rsid w:val="00503630"/>
    <w:rsid w:val="00503A28"/>
    <w:rsid w:val="00503C42"/>
    <w:rsid w:val="005042A4"/>
    <w:rsid w:val="00504B41"/>
    <w:rsid w:val="00504E87"/>
    <w:rsid w:val="005050C2"/>
    <w:rsid w:val="005053C1"/>
    <w:rsid w:val="00505E16"/>
    <w:rsid w:val="00506261"/>
    <w:rsid w:val="00506508"/>
    <w:rsid w:val="00506905"/>
    <w:rsid w:val="00506C7E"/>
    <w:rsid w:val="0051067A"/>
    <w:rsid w:val="00510DE9"/>
    <w:rsid w:val="0051238B"/>
    <w:rsid w:val="00512489"/>
    <w:rsid w:val="00513FA4"/>
    <w:rsid w:val="005144A9"/>
    <w:rsid w:val="00514F74"/>
    <w:rsid w:val="00515222"/>
    <w:rsid w:val="005165F1"/>
    <w:rsid w:val="005167C6"/>
    <w:rsid w:val="005170FA"/>
    <w:rsid w:val="005175D7"/>
    <w:rsid w:val="0052009F"/>
    <w:rsid w:val="005202D6"/>
    <w:rsid w:val="005202DD"/>
    <w:rsid w:val="00520E95"/>
    <w:rsid w:val="00520F91"/>
    <w:rsid w:val="005221C3"/>
    <w:rsid w:val="00522C2A"/>
    <w:rsid w:val="00522D51"/>
    <w:rsid w:val="00523B8F"/>
    <w:rsid w:val="005241CA"/>
    <w:rsid w:val="0052461B"/>
    <w:rsid w:val="00525DD3"/>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52DA"/>
    <w:rsid w:val="0054580B"/>
    <w:rsid w:val="005463F8"/>
    <w:rsid w:val="00546B48"/>
    <w:rsid w:val="00546D9C"/>
    <w:rsid w:val="005478BB"/>
    <w:rsid w:val="005503BF"/>
    <w:rsid w:val="00550B38"/>
    <w:rsid w:val="00551A9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BC2"/>
    <w:rsid w:val="0057639A"/>
    <w:rsid w:val="0057675F"/>
    <w:rsid w:val="00577F0D"/>
    <w:rsid w:val="005807FA"/>
    <w:rsid w:val="00580FA0"/>
    <w:rsid w:val="005829CD"/>
    <w:rsid w:val="00582F5C"/>
    <w:rsid w:val="005836AC"/>
    <w:rsid w:val="00584D26"/>
    <w:rsid w:val="005851BE"/>
    <w:rsid w:val="00585978"/>
    <w:rsid w:val="00585F43"/>
    <w:rsid w:val="0058609C"/>
    <w:rsid w:val="00586130"/>
    <w:rsid w:val="005862D6"/>
    <w:rsid w:val="0058687B"/>
    <w:rsid w:val="00586A10"/>
    <w:rsid w:val="00586C83"/>
    <w:rsid w:val="00586C86"/>
    <w:rsid w:val="005874DE"/>
    <w:rsid w:val="00587D8D"/>
    <w:rsid w:val="005905D3"/>
    <w:rsid w:val="00590A12"/>
    <w:rsid w:val="00590B1C"/>
    <w:rsid w:val="00590BF9"/>
    <w:rsid w:val="00590C2D"/>
    <w:rsid w:val="00590F33"/>
    <w:rsid w:val="00591538"/>
    <w:rsid w:val="00592B62"/>
    <w:rsid w:val="005930ED"/>
    <w:rsid w:val="005933F9"/>
    <w:rsid w:val="0059379C"/>
    <w:rsid w:val="005938CF"/>
    <w:rsid w:val="005939D8"/>
    <w:rsid w:val="00594F6A"/>
    <w:rsid w:val="0059529A"/>
    <w:rsid w:val="00595426"/>
    <w:rsid w:val="005961A0"/>
    <w:rsid w:val="00597963"/>
    <w:rsid w:val="00597A0F"/>
    <w:rsid w:val="00597C87"/>
    <w:rsid w:val="00597E33"/>
    <w:rsid w:val="00597F72"/>
    <w:rsid w:val="005A0E75"/>
    <w:rsid w:val="005A11CC"/>
    <w:rsid w:val="005A3AE5"/>
    <w:rsid w:val="005A417E"/>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600458"/>
    <w:rsid w:val="00600975"/>
    <w:rsid w:val="006009E8"/>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334"/>
    <w:rsid w:val="00614F8F"/>
    <w:rsid w:val="00615CAD"/>
    <w:rsid w:val="00616A8C"/>
    <w:rsid w:val="006170C8"/>
    <w:rsid w:val="00620258"/>
    <w:rsid w:val="006202B7"/>
    <w:rsid w:val="006206BE"/>
    <w:rsid w:val="00620907"/>
    <w:rsid w:val="006218E3"/>
    <w:rsid w:val="00622BB9"/>
    <w:rsid w:val="00623FF0"/>
    <w:rsid w:val="00624B7A"/>
    <w:rsid w:val="00624CD2"/>
    <w:rsid w:val="0062597A"/>
    <w:rsid w:val="006264DD"/>
    <w:rsid w:val="00626DF4"/>
    <w:rsid w:val="00627E8B"/>
    <w:rsid w:val="00630C86"/>
    <w:rsid w:val="00630E60"/>
    <w:rsid w:val="006323CD"/>
    <w:rsid w:val="00632666"/>
    <w:rsid w:val="00632DC9"/>
    <w:rsid w:val="006333FC"/>
    <w:rsid w:val="00633523"/>
    <w:rsid w:val="006337EE"/>
    <w:rsid w:val="0063420A"/>
    <w:rsid w:val="00634379"/>
    <w:rsid w:val="00634651"/>
    <w:rsid w:val="00634700"/>
    <w:rsid w:val="00634A94"/>
    <w:rsid w:val="00634E3B"/>
    <w:rsid w:val="00635377"/>
    <w:rsid w:val="00635E4F"/>
    <w:rsid w:val="0063608C"/>
    <w:rsid w:val="0063626E"/>
    <w:rsid w:val="0063657F"/>
    <w:rsid w:val="006369A4"/>
    <w:rsid w:val="00636D67"/>
    <w:rsid w:val="00637EF1"/>
    <w:rsid w:val="00640E03"/>
    <w:rsid w:val="00641021"/>
    <w:rsid w:val="006411E6"/>
    <w:rsid w:val="006412C9"/>
    <w:rsid w:val="006417B8"/>
    <w:rsid w:val="006420B5"/>
    <w:rsid w:val="00642797"/>
    <w:rsid w:val="00642A44"/>
    <w:rsid w:val="00643D54"/>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86F"/>
    <w:rsid w:val="0065291C"/>
    <w:rsid w:val="00652D1D"/>
    <w:rsid w:val="00653053"/>
    <w:rsid w:val="00653936"/>
    <w:rsid w:val="00653DC9"/>
    <w:rsid w:val="006540F2"/>
    <w:rsid w:val="00655714"/>
    <w:rsid w:val="0065622B"/>
    <w:rsid w:val="006562EC"/>
    <w:rsid w:val="0065702F"/>
    <w:rsid w:val="006570E6"/>
    <w:rsid w:val="0065729F"/>
    <w:rsid w:val="0065773F"/>
    <w:rsid w:val="00657A26"/>
    <w:rsid w:val="00657D23"/>
    <w:rsid w:val="006603DC"/>
    <w:rsid w:val="00661EAD"/>
    <w:rsid w:val="0066217F"/>
    <w:rsid w:val="0066241D"/>
    <w:rsid w:val="00663429"/>
    <w:rsid w:val="0066356F"/>
    <w:rsid w:val="00663B0B"/>
    <w:rsid w:val="00663E4C"/>
    <w:rsid w:val="0066596D"/>
    <w:rsid w:val="006661C3"/>
    <w:rsid w:val="00666AFD"/>
    <w:rsid w:val="00666E57"/>
    <w:rsid w:val="00667082"/>
    <w:rsid w:val="006673EC"/>
    <w:rsid w:val="00667861"/>
    <w:rsid w:val="00667E43"/>
    <w:rsid w:val="00670B20"/>
    <w:rsid w:val="00670BF7"/>
    <w:rsid w:val="00670D16"/>
    <w:rsid w:val="00671EA2"/>
    <w:rsid w:val="0067205B"/>
    <w:rsid w:val="00672095"/>
    <w:rsid w:val="00672348"/>
    <w:rsid w:val="00672B2D"/>
    <w:rsid w:val="00672DBE"/>
    <w:rsid w:val="006732CB"/>
    <w:rsid w:val="00673BCE"/>
    <w:rsid w:val="00674601"/>
    <w:rsid w:val="00674C4A"/>
    <w:rsid w:val="00675229"/>
    <w:rsid w:val="00676022"/>
    <w:rsid w:val="0067630E"/>
    <w:rsid w:val="006777F8"/>
    <w:rsid w:val="00677B88"/>
    <w:rsid w:val="00677CC6"/>
    <w:rsid w:val="00681270"/>
    <w:rsid w:val="006813D8"/>
    <w:rsid w:val="006817A4"/>
    <w:rsid w:val="00681880"/>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20DB"/>
    <w:rsid w:val="00693048"/>
    <w:rsid w:val="00693E2D"/>
    <w:rsid w:val="0069419C"/>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E49"/>
    <w:rsid w:val="006A3141"/>
    <w:rsid w:val="006A31FD"/>
    <w:rsid w:val="006A5986"/>
    <w:rsid w:val="006A5D5C"/>
    <w:rsid w:val="006A6F31"/>
    <w:rsid w:val="006A6FBB"/>
    <w:rsid w:val="006A7009"/>
    <w:rsid w:val="006A7623"/>
    <w:rsid w:val="006A76F7"/>
    <w:rsid w:val="006A7AE9"/>
    <w:rsid w:val="006A7DA0"/>
    <w:rsid w:val="006B0387"/>
    <w:rsid w:val="006B08B1"/>
    <w:rsid w:val="006B093F"/>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5D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0E62"/>
    <w:rsid w:val="006D18EF"/>
    <w:rsid w:val="006D199E"/>
    <w:rsid w:val="006D38A4"/>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842"/>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D3E"/>
    <w:rsid w:val="006F3E0F"/>
    <w:rsid w:val="006F423F"/>
    <w:rsid w:val="006F5232"/>
    <w:rsid w:val="006F53B0"/>
    <w:rsid w:val="006F7161"/>
    <w:rsid w:val="006F7D43"/>
    <w:rsid w:val="0070061E"/>
    <w:rsid w:val="0070081A"/>
    <w:rsid w:val="00700B29"/>
    <w:rsid w:val="00701355"/>
    <w:rsid w:val="0070176C"/>
    <w:rsid w:val="00701EDA"/>
    <w:rsid w:val="00701FE2"/>
    <w:rsid w:val="0070385F"/>
    <w:rsid w:val="007038F7"/>
    <w:rsid w:val="00703BD0"/>
    <w:rsid w:val="00704077"/>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A6D"/>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416B"/>
    <w:rsid w:val="00724236"/>
    <w:rsid w:val="00724EEC"/>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5411"/>
    <w:rsid w:val="00735ABB"/>
    <w:rsid w:val="00735B15"/>
    <w:rsid w:val="00735B64"/>
    <w:rsid w:val="00736FC5"/>
    <w:rsid w:val="007376AA"/>
    <w:rsid w:val="0074044A"/>
    <w:rsid w:val="007426EF"/>
    <w:rsid w:val="00742F3A"/>
    <w:rsid w:val="00743010"/>
    <w:rsid w:val="00743732"/>
    <w:rsid w:val="0074438D"/>
    <w:rsid w:val="00745AE1"/>
    <w:rsid w:val="00747317"/>
    <w:rsid w:val="00750276"/>
    <w:rsid w:val="00750C0B"/>
    <w:rsid w:val="00751444"/>
    <w:rsid w:val="007515A3"/>
    <w:rsid w:val="007519DB"/>
    <w:rsid w:val="00752082"/>
    <w:rsid w:val="007521C7"/>
    <w:rsid w:val="0075227F"/>
    <w:rsid w:val="007522BF"/>
    <w:rsid w:val="00752B9A"/>
    <w:rsid w:val="00752C53"/>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440"/>
    <w:rsid w:val="00757B48"/>
    <w:rsid w:val="0076188B"/>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D74"/>
    <w:rsid w:val="00771E38"/>
    <w:rsid w:val="007722C9"/>
    <w:rsid w:val="00772928"/>
    <w:rsid w:val="00772BF3"/>
    <w:rsid w:val="00772EC4"/>
    <w:rsid w:val="00774409"/>
    <w:rsid w:val="0077479E"/>
    <w:rsid w:val="00774A38"/>
    <w:rsid w:val="00775BBA"/>
    <w:rsid w:val="00776719"/>
    <w:rsid w:val="0077693F"/>
    <w:rsid w:val="00776957"/>
    <w:rsid w:val="007770F2"/>
    <w:rsid w:val="00777336"/>
    <w:rsid w:val="007776AF"/>
    <w:rsid w:val="00780262"/>
    <w:rsid w:val="00780B22"/>
    <w:rsid w:val="00781183"/>
    <w:rsid w:val="00781691"/>
    <w:rsid w:val="0078282A"/>
    <w:rsid w:val="00782EE3"/>
    <w:rsid w:val="00784096"/>
    <w:rsid w:val="007849E6"/>
    <w:rsid w:val="007853EF"/>
    <w:rsid w:val="0078547B"/>
    <w:rsid w:val="007854DE"/>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61CD"/>
    <w:rsid w:val="007965A1"/>
    <w:rsid w:val="00797694"/>
    <w:rsid w:val="0079771F"/>
    <w:rsid w:val="007A0160"/>
    <w:rsid w:val="007A08D9"/>
    <w:rsid w:val="007A2600"/>
    <w:rsid w:val="007A26DE"/>
    <w:rsid w:val="007A279C"/>
    <w:rsid w:val="007A3A40"/>
    <w:rsid w:val="007A4028"/>
    <w:rsid w:val="007A4076"/>
    <w:rsid w:val="007A49A6"/>
    <w:rsid w:val="007A5770"/>
    <w:rsid w:val="007A5968"/>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EFE"/>
    <w:rsid w:val="007C14DB"/>
    <w:rsid w:val="007C19D1"/>
    <w:rsid w:val="007C1AEF"/>
    <w:rsid w:val="007C2488"/>
    <w:rsid w:val="007C2F3A"/>
    <w:rsid w:val="007C30ED"/>
    <w:rsid w:val="007C3B29"/>
    <w:rsid w:val="007C3DFE"/>
    <w:rsid w:val="007C3EDE"/>
    <w:rsid w:val="007C3FC3"/>
    <w:rsid w:val="007C42C2"/>
    <w:rsid w:val="007C4D00"/>
    <w:rsid w:val="007C4D2E"/>
    <w:rsid w:val="007C4D4B"/>
    <w:rsid w:val="007C4F48"/>
    <w:rsid w:val="007C5A5F"/>
    <w:rsid w:val="007C5B6C"/>
    <w:rsid w:val="007C6621"/>
    <w:rsid w:val="007C6656"/>
    <w:rsid w:val="007C7D4A"/>
    <w:rsid w:val="007C7FF6"/>
    <w:rsid w:val="007D0A17"/>
    <w:rsid w:val="007D0C73"/>
    <w:rsid w:val="007D1912"/>
    <w:rsid w:val="007D26A2"/>
    <w:rsid w:val="007D2742"/>
    <w:rsid w:val="007D324A"/>
    <w:rsid w:val="007D3A36"/>
    <w:rsid w:val="007D3AC3"/>
    <w:rsid w:val="007D42D5"/>
    <w:rsid w:val="007D4781"/>
    <w:rsid w:val="007D4E85"/>
    <w:rsid w:val="007D4FBD"/>
    <w:rsid w:val="007D5275"/>
    <w:rsid w:val="007D55E3"/>
    <w:rsid w:val="007D5733"/>
    <w:rsid w:val="007D5BD0"/>
    <w:rsid w:val="007D5FCF"/>
    <w:rsid w:val="007D60E1"/>
    <w:rsid w:val="007D635D"/>
    <w:rsid w:val="007D6796"/>
    <w:rsid w:val="007D6C0E"/>
    <w:rsid w:val="007D6C34"/>
    <w:rsid w:val="007D783A"/>
    <w:rsid w:val="007D7A5B"/>
    <w:rsid w:val="007E13C9"/>
    <w:rsid w:val="007E1427"/>
    <w:rsid w:val="007E1A19"/>
    <w:rsid w:val="007E266B"/>
    <w:rsid w:val="007E2ADE"/>
    <w:rsid w:val="007E2C7D"/>
    <w:rsid w:val="007E3667"/>
    <w:rsid w:val="007E3ABD"/>
    <w:rsid w:val="007E3D38"/>
    <w:rsid w:val="007E45E2"/>
    <w:rsid w:val="007E4DF7"/>
    <w:rsid w:val="007E608E"/>
    <w:rsid w:val="007E6952"/>
    <w:rsid w:val="007E6A55"/>
    <w:rsid w:val="007E6B8E"/>
    <w:rsid w:val="007E79F1"/>
    <w:rsid w:val="007E7AC1"/>
    <w:rsid w:val="007E7B62"/>
    <w:rsid w:val="007F0695"/>
    <w:rsid w:val="007F06C1"/>
    <w:rsid w:val="007F0797"/>
    <w:rsid w:val="007F092E"/>
    <w:rsid w:val="007F0B8E"/>
    <w:rsid w:val="007F1AA4"/>
    <w:rsid w:val="007F1B3C"/>
    <w:rsid w:val="007F1E7B"/>
    <w:rsid w:val="007F22A3"/>
    <w:rsid w:val="007F26B1"/>
    <w:rsid w:val="007F2BA5"/>
    <w:rsid w:val="007F2DA0"/>
    <w:rsid w:val="007F383E"/>
    <w:rsid w:val="007F3A04"/>
    <w:rsid w:val="007F3D47"/>
    <w:rsid w:val="007F43A6"/>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64"/>
    <w:rsid w:val="00813E6C"/>
    <w:rsid w:val="008140BC"/>
    <w:rsid w:val="00814220"/>
    <w:rsid w:val="0081456E"/>
    <w:rsid w:val="00814F37"/>
    <w:rsid w:val="008153C4"/>
    <w:rsid w:val="008157EC"/>
    <w:rsid w:val="00815A1B"/>
    <w:rsid w:val="008163F8"/>
    <w:rsid w:val="008167C4"/>
    <w:rsid w:val="00816EA4"/>
    <w:rsid w:val="00816FBC"/>
    <w:rsid w:val="008174A5"/>
    <w:rsid w:val="00817740"/>
    <w:rsid w:val="00817B35"/>
    <w:rsid w:val="00817FA8"/>
    <w:rsid w:val="008207AA"/>
    <w:rsid w:val="00820991"/>
    <w:rsid w:val="00820E26"/>
    <w:rsid w:val="0082154B"/>
    <w:rsid w:val="008217FE"/>
    <w:rsid w:val="00821F31"/>
    <w:rsid w:val="008225C9"/>
    <w:rsid w:val="00823858"/>
    <w:rsid w:val="00823B7C"/>
    <w:rsid w:val="00823BF7"/>
    <w:rsid w:val="00824867"/>
    <w:rsid w:val="008249A5"/>
    <w:rsid w:val="00824CC5"/>
    <w:rsid w:val="00824DF3"/>
    <w:rsid w:val="00826229"/>
    <w:rsid w:val="00826B82"/>
    <w:rsid w:val="00826E19"/>
    <w:rsid w:val="00827B8E"/>
    <w:rsid w:val="00830093"/>
    <w:rsid w:val="00830408"/>
    <w:rsid w:val="00830816"/>
    <w:rsid w:val="00830E2B"/>
    <w:rsid w:val="008314EE"/>
    <w:rsid w:val="008317CC"/>
    <w:rsid w:val="00831860"/>
    <w:rsid w:val="00832670"/>
    <w:rsid w:val="00832F65"/>
    <w:rsid w:val="00833408"/>
    <w:rsid w:val="0083423F"/>
    <w:rsid w:val="008344D4"/>
    <w:rsid w:val="008346AD"/>
    <w:rsid w:val="00834E25"/>
    <w:rsid w:val="00835E0D"/>
    <w:rsid w:val="00835EDC"/>
    <w:rsid w:val="008368CC"/>
    <w:rsid w:val="00836F7C"/>
    <w:rsid w:val="008370C4"/>
    <w:rsid w:val="00837876"/>
    <w:rsid w:val="00837B75"/>
    <w:rsid w:val="00837E30"/>
    <w:rsid w:val="00840648"/>
    <w:rsid w:val="00840A7F"/>
    <w:rsid w:val="0084124D"/>
    <w:rsid w:val="008422A1"/>
    <w:rsid w:val="00842A84"/>
    <w:rsid w:val="008437C2"/>
    <w:rsid w:val="008437EE"/>
    <w:rsid w:val="008438BB"/>
    <w:rsid w:val="00844172"/>
    <w:rsid w:val="008449E9"/>
    <w:rsid w:val="00844AFB"/>
    <w:rsid w:val="00844D94"/>
    <w:rsid w:val="00845216"/>
    <w:rsid w:val="008460EA"/>
    <w:rsid w:val="008463D5"/>
    <w:rsid w:val="00846876"/>
    <w:rsid w:val="00847470"/>
    <w:rsid w:val="00847E95"/>
    <w:rsid w:val="0085024F"/>
    <w:rsid w:val="00851214"/>
    <w:rsid w:val="008513C7"/>
    <w:rsid w:val="00852CEB"/>
    <w:rsid w:val="00852DFE"/>
    <w:rsid w:val="0085341C"/>
    <w:rsid w:val="0085343F"/>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6CFF"/>
    <w:rsid w:val="00867988"/>
    <w:rsid w:val="00867C26"/>
    <w:rsid w:val="00867E9A"/>
    <w:rsid w:val="008700F3"/>
    <w:rsid w:val="00870DEE"/>
    <w:rsid w:val="0087134E"/>
    <w:rsid w:val="00871389"/>
    <w:rsid w:val="00871737"/>
    <w:rsid w:val="00871789"/>
    <w:rsid w:val="00871C05"/>
    <w:rsid w:val="0087300E"/>
    <w:rsid w:val="00873156"/>
    <w:rsid w:val="00875765"/>
    <w:rsid w:val="00875C65"/>
    <w:rsid w:val="00877632"/>
    <w:rsid w:val="00877879"/>
    <w:rsid w:val="00877DD0"/>
    <w:rsid w:val="0088099D"/>
    <w:rsid w:val="00882AD4"/>
    <w:rsid w:val="00882C51"/>
    <w:rsid w:val="00882DD5"/>
    <w:rsid w:val="008834E7"/>
    <w:rsid w:val="008834EE"/>
    <w:rsid w:val="00883C8F"/>
    <w:rsid w:val="0088465B"/>
    <w:rsid w:val="0088487D"/>
    <w:rsid w:val="00885CD1"/>
    <w:rsid w:val="0088617B"/>
    <w:rsid w:val="0088674E"/>
    <w:rsid w:val="0088675B"/>
    <w:rsid w:val="0088739A"/>
    <w:rsid w:val="0088760A"/>
    <w:rsid w:val="00887683"/>
    <w:rsid w:val="0089013A"/>
    <w:rsid w:val="0089162C"/>
    <w:rsid w:val="008916AE"/>
    <w:rsid w:val="00891935"/>
    <w:rsid w:val="008921E7"/>
    <w:rsid w:val="00892F32"/>
    <w:rsid w:val="00892FDE"/>
    <w:rsid w:val="008953E2"/>
    <w:rsid w:val="00895A5C"/>
    <w:rsid w:val="00895A62"/>
    <w:rsid w:val="00895EF7"/>
    <w:rsid w:val="00897DD9"/>
    <w:rsid w:val="008A0FA0"/>
    <w:rsid w:val="008A1BAF"/>
    <w:rsid w:val="008A1BCA"/>
    <w:rsid w:val="008A1F19"/>
    <w:rsid w:val="008A2997"/>
    <w:rsid w:val="008A2A90"/>
    <w:rsid w:val="008A2BFB"/>
    <w:rsid w:val="008A2D9E"/>
    <w:rsid w:val="008A3034"/>
    <w:rsid w:val="008A353F"/>
    <w:rsid w:val="008A4B39"/>
    <w:rsid w:val="008A50F1"/>
    <w:rsid w:val="008A51D7"/>
    <w:rsid w:val="008A5578"/>
    <w:rsid w:val="008A5585"/>
    <w:rsid w:val="008A6837"/>
    <w:rsid w:val="008A6A6F"/>
    <w:rsid w:val="008A7339"/>
    <w:rsid w:val="008B006C"/>
    <w:rsid w:val="008B1CA6"/>
    <w:rsid w:val="008B1E51"/>
    <w:rsid w:val="008B3315"/>
    <w:rsid w:val="008B399D"/>
    <w:rsid w:val="008B4CD1"/>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2B6"/>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4D6F"/>
    <w:rsid w:val="008E57FA"/>
    <w:rsid w:val="008E58E8"/>
    <w:rsid w:val="008E6450"/>
    <w:rsid w:val="008E68BC"/>
    <w:rsid w:val="008E69C0"/>
    <w:rsid w:val="008E7024"/>
    <w:rsid w:val="008E721E"/>
    <w:rsid w:val="008E7310"/>
    <w:rsid w:val="008E754D"/>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81E"/>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3E5E"/>
    <w:rsid w:val="009044E3"/>
    <w:rsid w:val="00904A1C"/>
    <w:rsid w:val="0090553F"/>
    <w:rsid w:val="009055DA"/>
    <w:rsid w:val="00905D74"/>
    <w:rsid w:val="00907087"/>
    <w:rsid w:val="00907559"/>
    <w:rsid w:val="009106D3"/>
    <w:rsid w:val="00910A7E"/>
    <w:rsid w:val="00911F6E"/>
    <w:rsid w:val="009121CC"/>
    <w:rsid w:val="009127F8"/>
    <w:rsid w:val="00912823"/>
    <w:rsid w:val="00912C68"/>
    <w:rsid w:val="00912D6E"/>
    <w:rsid w:val="0091320A"/>
    <w:rsid w:val="00913418"/>
    <w:rsid w:val="00914253"/>
    <w:rsid w:val="00914FC8"/>
    <w:rsid w:val="00915919"/>
    <w:rsid w:val="00915B64"/>
    <w:rsid w:val="00916C82"/>
    <w:rsid w:val="00916CE9"/>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9FD"/>
    <w:rsid w:val="009252A7"/>
    <w:rsid w:val="00925588"/>
    <w:rsid w:val="00927485"/>
    <w:rsid w:val="00927973"/>
    <w:rsid w:val="00927B15"/>
    <w:rsid w:val="00930D7E"/>
    <w:rsid w:val="009310A4"/>
    <w:rsid w:val="009312E1"/>
    <w:rsid w:val="00931915"/>
    <w:rsid w:val="00931C80"/>
    <w:rsid w:val="0093285D"/>
    <w:rsid w:val="00932B17"/>
    <w:rsid w:val="009330AA"/>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558A"/>
    <w:rsid w:val="00956703"/>
    <w:rsid w:val="00957EF7"/>
    <w:rsid w:val="00961D50"/>
    <w:rsid w:val="00961E13"/>
    <w:rsid w:val="00961F92"/>
    <w:rsid w:val="00962270"/>
    <w:rsid w:val="0096273A"/>
    <w:rsid w:val="00962D9F"/>
    <w:rsid w:val="009631C2"/>
    <w:rsid w:val="00964A5A"/>
    <w:rsid w:val="00964DBC"/>
    <w:rsid w:val="00965810"/>
    <w:rsid w:val="00965C95"/>
    <w:rsid w:val="009660AC"/>
    <w:rsid w:val="00970631"/>
    <w:rsid w:val="009708CE"/>
    <w:rsid w:val="0097106B"/>
    <w:rsid w:val="00971CAB"/>
    <w:rsid w:val="009721E6"/>
    <w:rsid w:val="009728A8"/>
    <w:rsid w:val="009729E5"/>
    <w:rsid w:val="00973BCD"/>
    <w:rsid w:val="00973BEE"/>
    <w:rsid w:val="00974CF3"/>
    <w:rsid w:val="00974D26"/>
    <w:rsid w:val="00975492"/>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3CBB"/>
    <w:rsid w:val="0098446B"/>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3CF2"/>
    <w:rsid w:val="009A547B"/>
    <w:rsid w:val="009A599C"/>
    <w:rsid w:val="009A610E"/>
    <w:rsid w:val="009A6CBC"/>
    <w:rsid w:val="009A6CDA"/>
    <w:rsid w:val="009A6F02"/>
    <w:rsid w:val="009B0B2F"/>
    <w:rsid w:val="009B0BBF"/>
    <w:rsid w:val="009B19C2"/>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3D5B"/>
    <w:rsid w:val="009C4522"/>
    <w:rsid w:val="009C47EC"/>
    <w:rsid w:val="009C5022"/>
    <w:rsid w:val="009C51E7"/>
    <w:rsid w:val="009C5596"/>
    <w:rsid w:val="009C5796"/>
    <w:rsid w:val="009C6633"/>
    <w:rsid w:val="009C6A77"/>
    <w:rsid w:val="009C7206"/>
    <w:rsid w:val="009C7F9D"/>
    <w:rsid w:val="009D04F6"/>
    <w:rsid w:val="009D0FF9"/>
    <w:rsid w:val="009D19B2"/>
    <w:rsid w:val="009D2027"/>
    <w:rsid w:val="009D24B7"/>
    <w:rsid w:val="009D2F90"/>
    <w:rsid w:val="009D4198"/>
    <w:rsid w:val="009D46AE"/>
    <w:rsid w:val="009D7B45"/>
    <w:rsid w:val="009D7BAD"/>
    <w:rsid w:val="009E1235"/>
    <w:rsid w:val="009E16EF"/>
    <w:rsid w:val="009E1784"/>
    <w:rsid w:val="009E1E20"/>
    <w:rsid w:val="009E3414"/>
    <w:rsid w:val="009E36FA"/>
    <w:rsid w:val="009E4240"/>
    <w:rsid w:val="009E45A2"/>
    <w:rsid w:val="009E4DEB"/>
    <w:rsid w:val="009E58F1"/>
    <w:rsid w:val="009E6968"/>
    <w:rsid w:val="009E71D6"/>
    <w:rsid w:val="009E7225"/>
    <w:rsid w:val="009E75FB"/>
    <w:rsid w:val="009E79E0"/>
    <w:rsid w:val="009E7C9E"/>
    <w:rsid w:val="009F0943"/>
    <w:rsid w:val="009F0961"/>
    <w:rsid w:val="009F1194"/>
    <w:rsid w:val="009F2085"/>
    <w:rsid w:val="009F2638"/>
    <w:rsid w:val="009F32E1"/>
    <w:rsid w:val="009F33F8"/>
    <w:rsid w:val="009F37F0"/>
    <w:rsid w:val="009F54D5"/>
    <w:rsid w:val="009F5907"/>
    <w:rsid w:val="009F5D9B"/>
    <w:rsid w:val="009F6177"/>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2CF"/>
    <w:rsid w:val="00A16690"/>
    <w:rsid w:val="00A166DB"/>
    <w:rsid w:val="00A16C23"/>
    <w:rsid w:val="00A178AA"/>
    <w:rsid w:val="00A209CE"/>
    <w:rsid w:val="00A20FEF"/>
    <w:rsid w:val="00A21364"/>
    <w:rsid w:val="00A21521"/>
    <w:rsid w:val="00A22960"/>
    <w:rsid w:val="00A2354B"/>
    <w:rsid w:val="00A235BD"/>
    <w:rsid w:val="00A23D93"/>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5B"/>
    <w:rsid w:val="00A34C74"/>
    <w:rsid w:val="00A357B7"/>
    <w:rsid w:val="00A3663A"/>
    <w:rsid w:val="00A3678C"/>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413"/>
    <w:rsid w:val="00A477E6"/>
    <w:rsid w:val="00A47ADC"/>
    <w:rsid w:val="00A47C93"/>
    <w:rsid w:val="00A502A6"/>
    <w:rsid w:val="00A5078E"/>
    <w:rsid w:val="00A50F27"/>
    <w:rsid w:val="00A51025"/>
    <w:rsid w:val="00A5133F"/>
    <w:rsid w:val="00A516DB"/>
    <w:rsid w:val="00A5171F"/>
    <w:rsid w:val="00A51BE2"/>
    <w:rsid w:val="00A522F7"/>
    <w:rsid w:val="00A5309A"/>
    <w:rsid w:val="00A544DB"/>
    <w:rsid w:val="00A5468C"/>
    <w:rsid w:val="00A55829"/>
    <w:rsid w:val="00A5609B"/>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34F5"/>
    <w:rsid w:val="00A83F0B"/>
    <w:rsid w:val="00A843EC"/>
    <w:rsid w:val="00A84617"/>
    <w:rsid w:val="00A84961"/>
    <w:rsid w:val="00A84AF4"/>
    <w:rsid w:val="00A86060"/>
    <w:rsid w:val="00A8617B"/>
    <w:rsid w:val="00A86477"/>
    <w:rsid w:val="00A86C1B"/>
    <w:rsid w:val="00A86CC6"/>
    <w:rsid w:val="00A86F31"/>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B16"/>
    <w:rsid w:val="00AA22A4"/>
    <w:rsid w:val="00AA2529"/>
    <w:rsid w:val="00AA2776"/>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2EA"/>
    <w:rsid w:val="00AB639C"/>
    <w:rsid w:val="00AB67FD"/>
    <w:rsid w:val="00AB6E54"/>
    <w:rsid w:val="00AB7117"/>
    <w:rsid w:val="00AC05CC"/>
    <w:rsid w:val="00AC06F8"/>
    <w:rsid w:val="00AC130C"/>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67"/>
    <w:rsid w:val="00AD447B"/>
    <w:rsid w:val="00AD44B6"/>
    <w:rsid w:val="00AD540D"/>
    <w:rsid w:val="00AD58AC"/>
    <w:rsid w:val="00AD6372"/>
    <w:rsid w:val="00AD7150"/>
    <w:rsid w:val="00AD7324"/>
    <w:rsid w:val="00AD78D9"/>
    <w:rsid w:val="00AD795A"/>
    <w:rsid w:val="00AD7CD3"/>
    <w:rsid w:val="00AE04F7"/>
    <w:rsid w:val="00AE0B54"/>
    <w:rsid w:val="00AE0C09"/>
    <w:rsid w:val="00AE0CAF"/>
    <w:rsid w:val="00AE1238"/>
    <w:rsid w:val="00AE1629"/>
    <w:rsid w:val="00AE1BB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D49"/>
    <w:rsid w:val="00AE7E4E"/>
    <w:rsid w:val="00AF015E"/>
    <w:rsid w:val="00AF049E"/>
    <w:rsid w:val="00AF0D2E"/>
    <w:rsid w:val="00AF120D"/>
    <w:rsid w:val="00AF203A"/>
    <w:rsid w:val="00AF31E3"/>
    <w:rsid w:val="00AF4079"/>
    <w:rsid w:val="00AF4310"/>
    <w:rsid w:val="00AF4666"/>
    <w:rsid w:val="00AF46F9"/>
    <w:rsid w:val="00AF4D41"/>
    <w:rsid w:val="00AF501D"/>
    <w:rsid w:val="00AF51B0"/>
    <w:rsid w:val="00AF54DD"/>
    <w:rsid w:val="00AF55FD"/>
    <w:rsid w:val="00AF64F1"/>
    <w:rsid w:val="00AF709B"/>
    <w:rsid w:val="00AF72FB"/>
    <w:rsid w:val="00AF7DE7"/>
    <w:rsid w:val="00AF7E90"/>
    <w:rsid w:val="00B00947"/>
    <w:rsid w:val="00B0195A"/>
    <w:rsid w:val="00B019B9"/>
    <w:rsid w:val="00B02372"/>
    <w:rsid w:val="00B023B8"/>
    <w:rsid w:val="00B02A29"/>
    <w:rsid w:val="00B02ADE"/>
    <w:rsid w:val="00B02E85"/>
    <w:rsid w:val="00B032A4"/>
    <w:rsid w:val="00B033CE"/>
    <w:rsid w:val="00B03E9D"/>
    <w:rsid w:val="00B04CB8"/>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30B5"/>
    <w:rsid w:val="00B13D1B"/>
    <w:rsid w:val="00B146B6"/>
    <w:rsid w:val="00B15734"/>
    <w:rsid w:val="00B15922"/>
    <w:rsid w:val="00B15ACF"/>
    <w:rsid w:val="00B15C40"/>
    <w:rsid w:val="00B16333"/>
    <w:rsid w:val="00B16E21"/>
    <w:rsid w:val="00B202A8"/>
    <w:rsid w:val="00B20AB9"/>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1AF9"/>
    <w:rsid w:val="00B324CB"/>
    <w:rsid w:val="00B328D2"/>
    <w:rsid w:val="00B328FD"/>
    <w:rsid w:val="00B32A85"/>
    <w:rsid w:val="00B32EB1"/>
    <w:rsid w:val="00B33C1E"/>
    <w:rsid w:val="00B347CA"/>
    <w:rsid w:val="00B34827"/>
    <w:rsid w:val="00B36890"/>
    <w:rsid w:val="00B36CA8"/>
    <w:rsid w:val="00B36E90"/>
    <w:rsid w:val="00B36FDD"/>
    <w:rsid w:val="00B37361"/>
    <w:rsid w:val="00B37932"/>
    <w:rsid w:val="00B37C9F"/>
    <w:rsid w:val="00B401CE"/>
    <w:rsid w:val="00B41B1D"/>
    <w:rsid w:val="00B41E8B"/>
    <w:rsid w:val="00B420D5"/>
    <w:rsid w:val="00B421A2"/>
    <w:rsid w:val="00B423BB"/>
    <w:rsid w:val="00B42569"/>
    <w:rsid w:val="00B42772"/>
    <w:rsid w:val="00B42FDE"/>
    <w:rsid w:val="00B4480D"/>
    <w:rsid w:val="00B45B08"/>
    <w:rsid w:val="00B45DFF"/>
    <w:rsid w:val="00B461BF"/>
    <w:rsid w:val="00B46A50"/>
    <w:rsid w:val="00B46C4E"/>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60316"/>
    <w:rsid w:val="00B60D71"/>
    <w:rsid w:val="00B61557"/>
    <w:rsid w:val="00B62719"/>
    <w:rsid w:val="00B62C63"/>
    <w:rsid w:val="00B63D00"/>
    <w:rsid w:val="00B64251"/>
    <w:rsid w:val="00B64729"/>
    <w:rsid w:val="00B64F6E"/>
    <w:rsid w:val="00B64FCF"/>
    <w:rsid w:val="00B652C7"/>
    <w:rsid w:val="00B656FE"/>
    <w:rsid w:val="00B662FB"/>
    <w:rsid w:val="00B664A4"/>
    <w:rsid w:val="00B66A9A"/>
    <w:rsid w:val="00B66C24"/>
    <w:rsid w:val="00B66E3A"/>
    <w:rsid w:val="00B66EE8"/>
    <w:rsid w:val="00B6718D"/>
    <w:rsid w:val="00B70646"/>
    <w:rsid w:val="00B70F8A"/>
    <w:rsid w:val="00B7102E"/>
    <w:rsid w:val="00B710B6"/>
    <w:rsid w:val="00B71586"/>
    <w:rsid w:val="00B71E7E"/>
    <w:rsid w:val="00B71EEB"/>
    <w:rsid w:val="00B71F24"/>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72B3"/>
    <w:rsid w:val="00B878A2"/>
    <w:rsid w:val="00B87D1F"/>
    <w:rsid w:val="00B87E8A"/>
    <w:rsid w:val="00B903D3"/>
    <w:rsid w:val="00B9072D"/>
    <w:rsid w:val="00B9133C"/>
    <w:rsid w:val="00B91E21"/>
    <w:rsid w:val="00B924D8"/>
    <w:rsid w:val="00B92BDF"/>
    <w:rsid w:val="00B930B0"/>
    <w:rsid w:val="00B93BA3"/>
    <w:rsid w:val="00B93C59"/>
    <w:rsid w:val="00B94114"/>
    <w:rsid w:val="00B95D0E"/>
    <w:rsid w:val="00B95FEC"/>
    <w:rsid w:val="00B97AA5"/>
    <w:rsid w:val="00B97F2C"/>
    <w:rsid w:val="00B97F6A"/>
    <w:rsid w:val="00BA06D9"/>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3A2A"/>
    <w:rsid w:val="00BB436E"/>
    <w:rsid w:val="00BB4E20"/>
    <w:rsid w:val="00BB4E45"/>
    <w:rsid w:val="00BB573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98B"/>
    <w:rsid w:val="00BC4DBC"/>
    <w:rsid w:val="00BC4E9F"/>
    <w:rsid w:val="00BC5833"/>
    <w:rsid w:val="00BC59CD"/>
    <w:rsid w:val="00BC5A95"/>
    <w:rsid w:val="00BC6D3E"/>
    <w:rsid w:val="00BC74DC"/>
    <w:rsid w:val="00BC7649"/>
    <w:rsid w:val="00BC79C5"/>
    <w:rsid w:val="00BD0DB9"/>
    <w:rsid w:val="00BD1064"/>
    <w:rsid w:val="00BD11EE"/>
    <w:rsid w:val="00BD161A"/>
    <w:rsid w:val="00BD2286"/>
    <w:rsid w:val="00BD25CE"/>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40"/>
    <w:rsid w:val="00C157F3"/>
    <w:rsid w:val="00C15961"/>
    <w:rsid w:val="00C15A25"/>
    <w:rsid w:val="00C15D41"/>
    <w:rsid w:val="00C15EBC"/>
    <w:rsid w:val="00C164A6"/>
    <w:rsid w:val="00C1653B"/>
    <w:rsid w:val="00C16FB8"/>
    <w:rsid w:val="00C17F33"/>
    <w:rsid w:val="00C20F4A"/>
    <w:rsid w:val="00C216DB"/>
    <w:rsid w:val="00C224F3"/>
    <w:rsid w:val="00C228F5"/>
    <w:rsid w:val="00C22BDA"/>
    <w:rsid w:val="00C2351D"/>
    <w:rsid w:val="00C23B68"/>
    <w:rsid w:val="00C24E62"/>
    <w:rsid w:val="00C25326"/>
    <w:rsid w:val="00C257D8"/>
    <w:rsid w:val="00C26068"/>
    <w:rsid w:val="00C267EE"/>
    <w:rsid w:val="00C26A79"/>
    <w:rsid w:val="00C26BCE"/>
    <w:rsid w:val="00C26E3C"/>
    <w:rsid w:val="00C271C6"/>
    <w:rsid w:val="00C276CE"/>
    <w:rsid w:val="00C27F2F"/>
    <w:rsid w:val="00C306A1"/>
    <w:rsid w:val="00C30BA2"/>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C20"/>
    <w:rsid w:val="00C431B2"/>
    <w:rsid w:val="00C4322C"/>
    <w:rsid w:val="00C43675"/>
    <w:rsid w:val="00C4370D"/>
    <w:rsid w:val="00C43714"/>
    <w:rsid w:val="00C438AD"/>
    <w:rsid w:val="00C448E3"/>
    <w:rsid w:val="00C45610"/>
    <w:rsid w:val="00C45B24"/>
    <w:rsid w:val="00C467A0"/>
    <w:rsid w:val="00C478D7"/>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7633"/>
    <w:rsid w:val="00C57C54"/>
    <w:rsid w:val="00C57D95"/>
    <w:rsid w:val="00C57F41"/>
    <w:rsid w:val="00C601B4"/>
    <w:rsid w:val="00C616D8"/>
    <w:rsid w:val="00C61A22"/>
    <w:rsid w:val="00C6279C"/>
    <w:rsid w:val="00C62B99"/>
    <w:rsid w:val="00C632EA"/>
    <w:rsid w:val="00C641DE"/>
    <w:rsid w:val="00C6490F"/>
    <w:rsid w:val="00C64CFA"/>
    <w:rsid w:val="00C65C62"/>
    <w:rsid w:val="00C65F67"/>
    <w:rsid w:val="00C66452"/>
    <w:rsid w:val="00C6656B"/>
    <w:rsid w:val="00C66813"/>
    <w:rsid w:val="00C671CD"/>
    <w:rsid w:val="00C6784F"/>
    <w:rsid w:val="00C67A1C"/>
    <w:rsid w:val="00C67B58"/>
    <w:rsid w:val="00C67CC7"/>
    <w:rsid w:val="00C67F92"/>
    <w:rsid w:val="00C708D2"/>
    <w:rsid w:val="00C70A1F"/>
    <w:rsid w:val="00C71AF7"/>
    <w:rsid w:val="00C71E16"/>
    <w:rsid w:val="00C71EBB"/>
    <w:rsid w:val="00C72BD3"/>
    <w:rsid w:val="00C744B4"/>
    <w:rsid w:val="00C75025"/>
    <w:rsid w:val="00C76F51"/>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966"/>
    <w:rsid w:val="00C84EB3"/>
    <w:rsid w:val="00C85BEC"/>
    <w:rsid w:val="00C85DAC"/>
    <w:rsid w:val="00C865C8"/>
    <w:rsid w:val="00C868B2"/>
    <w:rsid w:val="00C87C2A"/>
    <w:rsid w:val="00C908DF"/>
    <w:rsid w:val="00C91270"/>
    <w:rsid w:val="00C91FBC"/>
    <w:rsid w:val="00C926EA"/>
    <w:rsid w:val="00C92B4E"/>
    <w:rsid w:val="00C92F57"/>
    <w:rsid w:val="00C93869"/>
    <w:rsid w:val="00C939F5"/>
    <w:rsid w:val="00C93A95"/>
    <w:rsid w:val="00C9479A"/>
    <w:rsid w:val="00C957E9"/>
    <w:rsid w:val="00C95FEA"/>
    <w:rsid w:val="00C96EB6"/>
    <w:rsid w:val="00C973C0"/>
    <w:rsid w:val="00C9764A"/>
    <w:rsid w:val="00CA3885"/>
    <w:rsid w:val="00CA3A1C"/>
    <w:rsid w:val="00CA42F3"/>
    <w:rsid w:val="00CA4355"/>
    <w:rsid w:val="00CA4FD6"/>
    <w:rsid w:val="00CA5D4F"/>
    <w:rsid w:val="00CA6079"/>
    <w:rsid w:val="00CA686B"/>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588"/>
    <w:rsid w:val="00CC37C5"/>
    <w:rsid w:val="00CC3E64"/>
    <w:rsid w:val="00CC3EB4"/>
    <w:rsid w:val="00CC3F64"/>
    <w:rsid w:val="00CC43C9"/>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1128"/>
    <w:rsid w:val="00CD114F"/>
    <w:rsid w:val="00CD1A58"/>
    <w:rsid w:val="00CD1DC6"/>
    <w:rsid w:val="00CD2AA9"/>
    <w:rsid w:val="00CD2C57"/>
    <w:rsid w:val="00CD3DBA"/>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DF"/>
    <w:rsid w:val="00CE166B"/>
    <w:rsid w:val="00CE166F"/>
    <w:rsid w:val="00CE27E8"/>
    <w:rsid w:val="00CE2853"/>
    <w:rsid w:val="00CE2858"/>
    <w:rsid w:val="00CE37C2"/>
    <w:rsid w:val="00CE3D7E"/>
    <w:rsid w:val="00CE474D"/>
    <w:rsid w:val="00CE4DCE"/>
    <w:rsid w:val="00CE5109"/>
    <w:rsid w:val="00CE5336"/>
    <w:rsid w:val="00CE5D15"/>
    <w:rsid w:val="00CE6602"/>
    <w:rsid w:val="00CE7173"/>
    <w:rsid w:val="00CE7CC4"/>
    <w:rsid w:val="00CE7FF3"/>
    <w:rsid w:val="00CF01CC"/>
    <w:rsid w:val="00CF057E"/>
    <w:rsid w:val="00CF172A"/>
    <w:rsid w:val="00CF2AEA"/>
    <w:rsid w:val="00CF36E5"/>
    <w:rsid w:val="00CF422E"/>
    <w:rsid w:val="00CF450A"/>
    <w:rsid w:val="00CF4E10"/>
    <w:rsid w:val="00CF4E9D"/>
    <w:rsid w:val="00CF58EF"/>
    <w:rsid w:val="00CF6423"/>
    <w:rsid w:val="00CF6F21"/>
    <w:rsid w:val="00CF7482"/>
    <w:rsid w:val="00CF79E4"/>
    <w:rsid w:val="00D00202"/>
    <w:rsid w:val="00D02560"/>
    <w:rsid w:val="00D02E5E"/>
    <w:rsid w:val="00D02EC4"/>
    <w:rsid w:val="00D03016"/>
    <w:rsid w:val="00D0305B"/>
    <w:rsid w:val="00D0313F"/>
    <w:rsid w:val="00D03656"/>
    <w:rsid w:val="00D03EE6"/>
    <w:rsid w:val="00D04140"/>
    <w:rsid w:val="00D04368"/>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30073"/>
    <w:rsid w:val="00D3033E"/>
    <w:rsid w:val="00D3041C"/>
    <w:rsid w:val="00D30533"/>
    <w:rsid w:val="00D3066D"/>
    <w:rsid w:val="00D308B9"/>
    <w:rsid w:val="00D30FC7"/>
    <w:rsid w:val="00D3296B"/>
    <w:rsid w:val="00D3298E"/>
    <w:rsid w:val="00D32A5C"/>
    <w:rsid w:val="00D32E60"/>
    <w:rsid w:val="00D337BB"/>
    <w:rsid w:val="00D338ED"/>
    <w:rsid w:val="00D34D5F"/>
    <w:rsid w:val="00D35A12"/>
    <w:rsid w:val="00D35E65"/>
    <w:rsid w:val="00D361E9"/>
    <w:rsid w:val="00D3647F"/>
    <w:rsid w:val="00D36E05"/>
    <w:rsid w:val="00D36E3E"/>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49A4"/>
    <w:rsid w:val="00D55193"/>
    <w:rsid w:val="00D55194"/>
    <w:rsid w:val="00D561C5"/>
    <w:rsid w:val="00D578D0"/>
    <w:rsid w:val="00D578E8"/>
    <w:rsid w:val="00D601B8"/>
    <w:rsid w:val="00D60533"/>
    <w:rsid w:val="00D6093A"/>
    <w:rsid w:val="00D60A67"/>
    <w:rsid w:val="00D62113"/>
    <w:rsid w:val="00D62185"/>
    <w:rsid w:val="00D62332"/>
    <w:rsid w:val="00D62B57"/>
    <w:rsid w:val="00D635FA"/>
    <w:rsid w:val="00D63978"/>
    <w:rsid w:val="00D63D2A"/>
    <w:rsid w:val="00D63D87"/>
    <w:rsid w:val="00D63FCF"/>
    <w:rsid w:val="00D6490A"/>
    <w:rsid w:val="00D64CF9"/>
    <w:rsid w:val="00D654F6"/>
    <w:rsid w:val="00D65D15"/>
    <w:rsid w:val="00D6668C"/>
    <w:rsid w:val="00D66E8E"/>
    <w:rsid w:val="00D6775F"/>
    <w:rsid w:val="00D7160A"/>
    <w:rsid w:val="00D72397"/>
    <w:rsid w:val="00D72D7C"/>
    <w:rsid w:val="00D73CD6"/>
    <w:rsid w:val="00D73D9B"/>
    <w:rsid w:val="00D7458A"/>
    <w:rsid w:val="00D756CE"/>
    <w:rsid w:val="00D76474"/>
    <w:rsid w:val="00D76AAB"/>
    <w:rsid w:val="00D80173"/>
    <w:rsid w:val="00D810F0"/>
    <w:rsid w:val="00D8169F"/>
    <w:rsid w:val="00D820A5"/>
    <w:rsid w:val="00D8210B"/>
    <w:rsid w:val="00D82480"/>
    <w:rsid w:val="00D82DF5"/>
    <w:rsid w:val="00D8303D"/>
    <w:rsid w:val="00D8385D"/>
    <w:rsid w:val="00D83B03"/>
    <w:rsid w:val="00D83F14"/>
    <w:rsid w:val="00D8461C"/>
    <w:rsid w:val="00D8480E"/>
    <w:rsid w:val="00D84D8C"/>
    <w:rsid w:val="00D8588B"/>
    <w:rsid w:val="00D85EFF"/>
    <w:rsid w:val="00D86162"/>
    <w:rsid w:val="00D878C8"/>
    <w:rsid w:val="00D90219"/>
    <w:rsid w:val="00D9179A"/>
    <w:rsid w:val="00D9193C"/>
    <w:rsid w:val="00D92E44"/>
    <w:rsid w:val="00D93445"/>
    <w:rsid w:val="00D939A2"/>
    <w:rsid w:val="00D93FFB"/>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368"/>
    <w:rsid w:val="00DA447B"/>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32"/>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33E"/>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6F75"/>
    <w:rsid w:val="00DD790B"/>
    <w:rsid w:val="00DD7B3C"/>
    <w:rsid w:val="00DD7CB5"/>
    <w:rsid w:val="00DE05C3"/>
    <w:rsid w:val="00DE0937"/>
    <w:rsid w:val="00DE093E"/>
    <w:rsid w:val="00DE09F1"/>
    <w:rsid w:val="00DE0BF1"/>
    <w:rsid w:val="00DE1D5A"/>
    <w:rsid w:val="00DE263B"/>
    <w:rsid w:val="00DE2C59"/>
    <w:rsid w:val="00DE2D6D"/>
    <w:rsid w:val="00DE2DF5"/>
    <w:rsid w:val="00DE308A"/>
    <w:rsid w:val="00DE3239"/>
    <w:rsid w:val="00DE3FD1"/>
    <w:rsid w:val="00DE5228"/>
    <w:rsid w:val="00DE5EE7"/>
    <w:rsid w:val="00DE6267"/>
    <w:rsid w:val="00DE6B7F"/>
    <w:rsid w:val="00DE6D28"/>
    <w:rsid w:val="00DE6F57"/>
    <w:rsid w:val="00DE7E5E"/>
    <w:rsid w:val="00DF07CB"/>
    <w:rsid w:val="00DF0BC8"/>
    <w:rsid w:val="00DF104A"/>
    <w:rsid w:val="00DF1A0A"/>
    <w:rsid w:val="00DF1CCE"/>
    <w:rsid w:val="00DF1F0C"/>
    <w:rsid w:val="00DF2696"/>
    <w:rsid w:val="00DF26C3"/>
    <w:rsid w:val="00DF5245"/>
    <w:rsid w:val="00DF5BCE"/>
    <w:rsid w:val="00DF60A1"/>
    <w:rsid w:val="00DF65A9"/>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17B20"/>
    <w:rsid w:val="00E205AB"/>
    <w:rsid w:val="00E20C79"/>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5E75"/>
    <w:rsid w:val="00E26421"/>
    <w:rsid w:val="00E26AD1"/>
    <w:rsid w:val="00E26B8E"/>
    <w:rsid w:val="00E26BAE"/>
    <w:rsid w:val="00E27332"/>
    <w:rsid w:val="00E2734A"/>
    <w:rsid w:val="00E273CC"/>
    <w:rsid w:val="00E2793A"/>
    <w:rsid w:val="00E27A32"/>
    <w:rsid w:val="00E27A86"/>
    <w:rsid w:val="00E300D9"/>
    <w:rsid w:val="00E303CB"/>
    <w:rsid w:val="00E30FC1"/>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37A"/>
    <w:rsid w:val="00E50E11"/>
    <w:rsid w:val="00E50F7A"/>
    <w:rsid w:val="00E51573"/>
    <w:rsid w:val="00E517EB"/>
    <w:rsid w:val="00E5220A"/>
    <w:rsid w:val="00E5250B"/>
    <w:rsid w:val="00E52640"/>
    <w:rsid w:val="00E53C1B"/>
    <w:rsid w:val="00E54FC0"/>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4EC0"/>
    <w:rsid w:val="00E756CD"/>
    <w:rsid w:val="00E7611C"/>
    <w:rsid w:val="00E765B5"/>
    <w:rsid w:val="00E7667C"/>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1E7"/>
    <w:rsid w:val="00E86377"/>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F89"/>
    <w:rsid w:val="00E93098"/>
    <w:rsid w:val="00E945C3"/>
    <w:rsid w:val="00E9540D"/>
    <w:rsid w:val="00E955DB"/>
    <w:rsid w:val="00E9574E"/>
    <w:rsid w:val="00E957FA"/>
    <w:rsid w:val="00E95BD0"/>
    <w:rsid w:val="00E95E64"/>
    <w:rsid w:val="00E964BA"/>
    <w:rsid w:val="00E96A7E"/>
    <w:rsid w:val="00E97679"/>
    <w:rsid w:val="00E976B7"/>
    <w:rsid w:val="00E97B63"/>
    <w:rsid w:val="00E97CAA"/>
    <w:rsid w:val="00EA0E36"/>
    <w:rsid w:val="00EA13DD"/>
    <w:rsid w:val="00EA1847"/>
    <w:rsid w:val="00EA1B70"/>
    <w:rsid w:val="00EA1D60"/>
    <w:rsid w:val="00EA254E"/>
    <w:rsid w:val="00EA339F"/>
    <w:rsid w:val="00EA3B53"/>
    <w:rsid w:val="00EA3B62"/>
    <w:rsid w:val="00EA5849"/>
    <w:rsid w:val="00EA5944"/>
    <w:rsid w:val="00EA5D86"/>
    <w:rsid w:val="00EA71E8"/>
    <w:rsid w:val="00EA79DC"/>
    <w:rsid w:val="00EB18AE"/>
    <w:rsid w:val="00EB1DBE"/>
    <w:rsid w:val="00EB1E67"/>
    <w:rsid w:val="00EB20E6"/>
    <w:rsid w:val="00EB24F2"/>
    <w:rsid w:val="00EB31C4"/>
    <w:rsid w:val="00EB3669"/>
    <w:rsid w:val="00EB3C44"/>
    <w:rsid w:val="00EB4277"/>
    <w:rsid w:val="00EB513B"/>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9E6"/>
    <w:rsid w:val="00EE5E8F"/>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5F1E"/>
    <w:rsid w:val="00EF699E"/>
    <w:rsid w:val="00EF7269"/>
    <w:rsid w:val="00EF7899"/>
    <w:rsid w:val="00F00C00"/>
    <w:rsid w:val="00F01407"/>
    <w:rsid w:val="00F0152D"/>
    <w:rsid w:val="00F01C80"/>
    <w:rsid w:val="00F0235E"/>
    <w:rsid w:val="00F027A4"/>
    <w:rsid w:val="00F034CC"/>
    <w:rsid w:val="00F03B92"/>
    <w:rsid w:val="00F03ECF"/>
    <w:rsid w:val="00F03FFC"/>
    <w:rsid w:val="00F0451E"/>
    <w:rsid w:val="00F0477F"/>
    <w:rsid w:val="00F04F7B"/>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A6A"/>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2995"/>
    <w:rsid w:val="00F33433"/>
    <w:rsid w:val="00F338EB"/>
    <w:rsid w:val="00F33EFD"/>
    <w:rsid w:val="00F34248"/>
    <w:rsid w:val="00F34922"/>
    <w:rsid w:val="00F34CF5"/>
    <w:rsid w:val="00F37C44"/>
    <w:rsid w:val="00F408B1"/>
    <w:rsid w:val="00F40B91"/>
    <w:rsid w:val="00F4111F"/>
    <w:rsid w:val="00F4187D"/>
    <w:rsid w:val="00F42460"/>
    <w:rsid w:val="00F428E6"/>
    <w:rsid w:val="00F42D54"/>
    <w:rsid w:val="00F42E4A"/>
    <w:rsid w:val="00F4346F"/>
    <w:rsid w:val="00F43D34"/>
    <w:rsid w:val="00F44C49"/>
    <w:rsid w:val="00F451DB"/>
    <w:rsid w:val="00F452E1"/>
    <w:rsid w:val="00F46C66"/>
    <w:rsid w:val="00F4747F"/>
    <w:rsid w:val="00F478BF"/>
    <w:rsid w:val="00F47A00"/>
    <w:rsid w:val="00F47D66"/>
    <w:rsid w:val="00F47FCC"/>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71A"/>
    <w:rsid w:val="00F611BD"/>
    <w:rsid w:val="00F6209A"/>
    <w:rsid w:val="00F62196"/>
    <w:rsid w:val="00F6230F"/>
    <w:rsid w:val="00F623EB"/>
    <w:rsid w:val="00F6310B"/>
    <w:rsid w:val="00F6352E"/>
    <w:rsid w:val="00F6414D"/>
    <w:rsid w:val="00F6597A"/>
    <w:rsid w:val="00F65BCC"/>
    <w:rsid w:val="00F665F1"/>
    <w:rsid w:val="00F66BF9"/>
    <w:rsid w:val="00F6744C"/>
    <w:rsid w:val="00F67892"/>
    <w:rsid w:val="00F678FF"/>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455"/>
    <w:rsid w:val="00F82593"/>
    <w:rsid w:val="00F82BC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AD9"/>
    <w:rsid w:val="00F95B4D"/>
    <w:rsid w:val="00F969A7"/>
    <w:rsid w:val="00F96DEF"/>
    <w:rsid w:val="00F9717F"/>
    <w:rsid w:val="00F97A5D"/>
    <w:rsid w:val="00FA0A5C"/>
    <w:rsid w:val="00FA10E3"/>
    <w:rsid w:val="00FA118D"/>
    <w:rsid w:val="00FA1442"/>
    <w:rsid w:val="00FA1B7B"/>
    <w:rsid w:val="00FA1C9E"/>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4D3"/>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75"/>
    <w:rsid w:val="00FB73B5"/>
    <w:rsid w:val="00FB7EB9"/>
    <w:rsid w:val="00FB7FF6"/>
    <w:rsid w:val="00FC0655"/>
    <w:rsid w:val="00FC0AA8"/>
    <w:rsid w:val="00FC0D2D"/>
    <w:rsid w:val="00FC200F"/>
    <w:rsid w:val="00FC2D98"/>
    <w:rsid w:val="00FC2DAF"/>
    <w:rsid w:val="00FC3338"/>
    <w:rsid w:val="00FC3B3D"/>
    <w:rsid w:val="00FC3BCE"/>
    <w:rsid w:val="00FC3C08"/>
    <w:rsid w:val="00FC41A2"/>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249A"/>
    <w:rsid w:val="00FD3A3E"/>
    <w:rsid w:val="00FD3A80"/>
    <w:rsid w:val="00FD3D48"/>
    <w:rsid w:val="00FD41CB"/>
    <w:rsid w:val="00FD48A8"/>
    <w:rsid w:val="00FD4E4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E4F"/>
    <w:rsid w:val="00FE2F46"/>
    <w:rsid w:val="00FE3068"/>
    <w:rsid w:val="00FE349B"/>
    <w:rsid w:val="00FE37A5"/>
    <w:rsid w:val="00FE4098"/>
    <w:rsid w:val="00FE42CA"/>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FB9"/>
    <w:rsid w:val="00FF3629"/>
    <w:rsid w:val="00FF3830"/>
    <w:rsid w:val="00FF3AF6"/>
    <w:rsid w:val="00FF4BE4"/>
    <w:rsid w:val="00FF5B26"/>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FD9"/>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qFormat/>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qFormat/>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qFormat/>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qFormat/>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34"/>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styleId="aff4">
    <w:name w:val="Unresolved Mention"/>
    <w:basedOn w:val="a0"/>
    <w:uiPriority w:val="99"/>
    <w:semiHidden/>
    <w:unhideWhenUsed/>
    <w:rsid w:val="00885CD1"/>
    <w:rPr>
      <w:color w:val="605E5C"/>
      <w:shd w:val="clear" w:color="auto" w:fill="E1DFDD"/>
    </w:rPr>
  </w:style>
  <w:style w:type="character" w:customStyle="1" w:styleId="af7">
    <w:name w:val="Абзац списка Знак"/>
    <w:link w:val="af6"/>
    <w:uiPriority w:val="34"/>
    <w:locked/>
    <w:rsid w:val="00E20C7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73709">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18771007">
      <w:bodyDiv w:val="1"/>
      <w:marLeft w:val="0"/>
      <w:marRight w:val="0"/>
      <w:marTop w:val="0"/>
      <w:marBottom w:val="0"/>
      <w:divBdr>
        <w:top w:val="none" w:sz="0" w:space="0" w:color="auto"/>
        <w:left w:val="none" w:sz="0" w:space="0" w:color="auto"/>
        <w:bottom w:val="none" w:sz="0" w:space="0" w:color="auto"/>
        <w:right w:val="none" w:sz="0" w:space="0" w:color="auto"/>
      </w:divBdr>
    </w:div>
    <w:div w:id="158234998">
      <w:bodyDiv w:val="1"/>
      <w:marLeft w:val="0"/>
      <w:marRight w:val="0"/>
      <w:marTop w:val="0"/>
      <w:marBottom w:val="0"/>
      <w:divBdr>
        <w:top w:val="none" w:sz="0" w:space="0" w:color="auto"/>
        <w:left w:val="none" w:sz="0" w:space="0" w:color="auto"/>
        <w:bottom w:val="none" w:sz="0" w:space="0" w:color="auto"/>
        <w:right w:val="none" w:sz="0" w:space="0" w:color="auto"/>
      </w:divBdr>
    </w:div>
    <w:div w:id="319238228">
      <w:bodyDiv w:val="1"/>
      <w:marLeft w:val="0"/>
      <w:marRight w:val="0"/>
      <w:marTop w:val="0"/>
      <w:marBottom w:val="0"/>
      <w:divBdr>
        <w:top w:val="none" w:sz="0" w:space="0" w:color="auto"/>
        <w:left w:val="none" w:sz="0" w:space="0" w:color="auto"/>
        <w:bottom w:val="none" w:sz="0" w:space="0" w:color="auto"/>
        <w:right w:val="none" w:sz="0" w:space="0" w:color="auto"/>
      </w:divBdr>
      <w:divsChild>
        <w:div w:id="1110277586">
          <w:marLeft w:val="0"/>
          <w:marRight w:val="0"/>
          <w:marTop w:val="0"/>
          <w:marBottom w:val="0"/>
          <w:divBdr>
            <w:top w:val="none" w:sz="0" w:space="0" w:color="auto"/>
            <w:left w:val="none" w:sz="0" w:space="0" w:color="auto"/>
            <w:bottom w:val="none" w:sz="0" w:space="0" w:color="auto"/>
            <w:right w:val="none" w:sz="0" w:space="0" w:color="auto"/>
          </w:divBdr>
          <w:divsChild>
            <w:div w:id="918294888">
              <w:marLeft w:val="0"/>
              <w:marRight w:val="120"/>
              <w:marTop w:val="0"/>
              <w:marBottom w:val="0"/>
              <w:divBdr>
                <w:top w:val="none" w:sz="0" w:space="0" w:color="auto"/>
                <w:left w:val="none" w:sz="0" w:space="0" w:color="auto"/>
                <w:bottom w:val="none" w:sz="0" w:space="0" w:color="auto"/>
                <w:right w:val="none" w:sz="0" w:space="0" w:color="auto"/>
              </w:divBdr>
            </w:div>
          </w:divsChild>
        </w:div>
        <w:div w:id="19746018">
          <w:marLeft w:val="0"/>
          <w:marRight w:val="0"/>
          <w:marTop w:val="0"/>
          <w:marBottom w:val="0"/>
          <w:divBdr>
            <w:top w:val="none" w:sz="0" w:space="0" w:color="auto"/>
            <w:left w:val="none" w:sz="0" w:space="0" w:color="auto"/>
            <w:bottom w:val="none" w:sz="0" w:space="0" w:color="auto"/>
            <w:right w:val="none" w:sz="0" w:space="0" w:color="auto"/>
          </w:divBdr>
        </w:div>
      </w:divsChild>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03573199">
      <w:bodyDiv w:val="1"/>
      <w:marLeft w:val="0"/>
      <w:marRight w:val="0"/>
      <w:marTop w:val="0"/>
      <w:marBottom w:val="0"/>
      <w:divBdr>
        <w:top w:val="none" w:sz="0" w:space="0" w:color="auto"/>
        <w:left w:val="none" w:sz="0" w:space="0" w:color="auto"/>
        <w:bottom w:val="none" w:sz="0" w:space="0" w:color="auto"/>
        <w:right w:val="none" w:sz="0" w:space="0" w:color="auto"/>
      </w:divBdr>
    </w:div>
    <w:div w:id="48255352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49405225">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48706266">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26863717">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36568949">
      <w:bodyDiv w:val="1"/>
      <w:marLeft w:val="0"/>
      <w:marRight w:val="0"/>
      <w:marTop w:val="0"/>
      <w:marBottom w:val="0"/>
      <w:divBdr>
        <w:top w:val="none" w:sz="0" w:space="0" w:color="auto"/>
        <w:left w:val="none" w:sz="0" w:space="0" w:color="auto"/>
        <w:bottom w:val="none" w:sz="0" w:space="0" w:color="auto"/>
        <w:right w:val="none" w:sz="0" w:space="0" w:color="auto"/>
      </w:divBdr>
      <w:divsChild>
        <w:div w:id="2057965575">
          <w:marLeft w:val="0"/>
          <w:marRight w:val="0"/>
          <w:marTop w:val="0"/>
          <w:marBottom w:val="0"/>
          <w:divBdr>
            <w:top w:val="none" w:sz="0" w:space="0" w:color="auto"/>
            <w:left w:val="none" w:sz="0" w:space="0" w:color="auto"/>
            <w:bottom w:val="none" w:sz="0" w:space="0" w:color="auto"/>
            <w:right w:val="none" w:sz="0" w:space="0" w:color="auto"/>
          </w:divBdr>
          <w:divsChild>
            <w:div w:id="150606939">
              <w:marLeft w:val="0"/>
              <w:marRight w:val="120"/>
              <w:marTop w:val="0"/>
              <w:marBottom w:val="0"/>
              <w:divBdr>
                <w:top w:val="none" w:sz="0" w:space="0" w:color="auto"/>
                <w:left w:val="none" w:sz="0" w:space="0" w:color="auto"/>
                <w:bottom w:val="none" w:sz="0" w:space="0" w:color="auto"/>
                <w:right w:val="none" w:sz="0" w:space="0" w:color="auto"/>
              </w:divBdr>
            </w:div>
          </w:divsChild>
        </w:div>
        <w:div w:id="2009937382">
          <w:marLeft w:val="0"/>
          <w:marRight w:val="0"/>
          <w:marTop w:val="0"/>
          <w:marBottom w:val="0"/>
          <w:divBdr>
            <w:top w:val="none" w:sz="0" w:space="0" w:color="auto"/>
            <w:left w:val="none" w:sz="0" w:space="0" w:color="auto"/>
            <w:bottom w:val="none" w:sz="0" w:space="0" w:color="auto"/>
            <w:right w:val="none" w:sz="0" w:space="0" w:color="auto"/>
          </w:divBdr>
        </w:div>
      </w:divsChild>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ndex.php/component/&#1090;%20zakupki/?view=price_request&amp;id=549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spmr.org/index.php/component/zakupki/?view=price_request&amp;id=54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0=273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upki.gospmr.org/index.php/zakupki?view=purchase&amp;id=8985" TargetMode="External"/><Relationship Id="rId4" Type="http://schemas.openxmlformats.org/officeDocument/2006/relationships/settings" Target="settings.xml"/><Relationship Id="rId9" Type="http://schemas.openxmlformats.org/officeDocument/2006/relationships/hyperlink" Target="https://zakupki.gospmr.org/%20index.php/zakupki?view=purchase&amp;id=898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939D-FAEB-4519-904D-29A58547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12727</TotalTime>
  <Pages>11</Pages>
  <Words>5171</Words>
  <Characters>29479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399</cp:revision>
  <cp:lastPrinted>2025-04-03T12:44:00Z</cp:lastPrinted>
  <dcterms:created xsi:type="dcterms:W3CDTF">2024-03-25T08:02:00Z</dcterms:created>
  <dcterms:modified xsi:type="dcterms:W3CDTF">2025-04-10T10:58:00Z</dcterms:modified>
</cp:coreProperties>
</file>